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8D0E3" w14:textId="77777777" w:rsidR="003430BC" w:rsidRPr="00696ACB" w:rsidRDefault="003430BC" w:rsidP="00696ACB">
      <w:pPr>
        <w:spacing w:before="1200" w:after="0"/>
        <w:jc w:val="center"/>
        <w:rPr>
          <w:rFonts w:ascii="Arial" w:hAnsi="Arial" w:cs="Arial"/>
          <w:b/>
          <w:color w:val="767171" w:themeColor="background2" w:themeShade="80"/>
          <w:sz w:val="56"/>
        </w:rPr>
      </w:pPr>
      <w:r w:rsidRPr="003430BC">
        <w:rPr>
          <w:rFonts w:ascii="Arial" w:hAnsi="Arial" w:cs="Arial"/>
          <w:noProof/>
          <w:color w:val="767171" w:themeColor="background2" w:themeShade="80"/>
          <w:sz w:val="48"/>
          <w:lang w:eastAsia="cs-CZ"/>
        </w:rPr>
        <w:drawing>
          <wp:anchor distT="0" distB="0" distL="114300" distR="114300" simplePos="0" relativeHeight="251659264" behindDoc="1" locked="0" layoutInCell="1" allowOverlap="1" wp14:anchorId="2A3454B9" wp14:editId="7F819CD1">
            <wp:simplePos x="0" y="0"/>
            <wp:positionH relativeFrom="page">
              <wp:align>right</wp:align>
            </wp:positionH>
            <wp:positionV relativeFrom="paragraph">
              <wp:posOffset>-899795</wp:posOffset>
            </wp:positionV>
            <wp:extent cx="12137175" cy="10678160"/>
            <wp:effectExtent l="0" t="0" r="0" b="8890"/>
            <wp:wrapNone/>
            <wp:docPr id="3" name="Obrázek 3" descr="C:\Users\liska.p\Desktop\Moje\Aktuální akce\Nemocnice Jihlava\Pavilon následné péče\VIZUALIZACE\20200409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ska.p\Desktop\Moje\Aktuální akce\Nemocnice Jihlava\Pavilon následné péče\VIZUALIZACE\20200409_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942"/>
                    <a:stretch/>
                  </pic:blipFill>
                  <pic:spPr bwMode="auto">
                    <a:xfrm>
                      <a:off x="0" y="0"/>
                      <a:ext cx="12145751" cy="1068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30BC">
        <w:rPr>
          <w:rFonts w:ascii="Arial" w:hAnsi="Arial" w:cs="Arial"/>
          <w:b/>
          <w:color w:val="767171" w:themeColor="background2" w:themeShade="80"/>
          <w:sz w:val="56"/>
        </w:rPr>
        <w:t xml:space="preserve">Nemocnice </w:t>
      </w:r>
      <w:r w:rsidRPr="00696ACB">
        <w:rPr>
          <w:rFonts w:ascii="Arial" w:hAnsi="Arial" w:cs="Arial"/>
          <w:b/>
          <w:color w:val="767171" w:themeColor="background2" w:themeShade="80"/>
          <w:sz w:val="56"/>
        </w:rPr>
        <w:t>Jihlava</w:t>
      </w:r>
    </w:p>
    <w:p w14:paraId="53627DD0" w14:textId="77777777" w:rsidR="003430BC" w:rsidRPr="003430BC" w:rsidRDefault="003430BC" w:rsidP="00696ACB">
      <w:pPr>
        <w:spacing w:after="0"/>
        <w:jc w:val="center"/>
        <w:rPr>
          <w:rFonts w:ascii="Arial" w:hAnsi="Arial" w:cs="Arial"/>
          <w:color w:val="767171" w:themeColor="background2" w:themeShade="80"/>
          <w:sz w:val="32"/>
        </w:rPr>
      </w:pPr>
      <w:r w:rsidRPr="00696ACB">
        <w:rPr>
          <w:rFonts w:ascii="Arial" w:hAnsi="Arial" w:cs="Arial"/>
          <w:b/>
          <w:color w:val="767171" w:themeColor="background2" w:themeShade="80"/>
          <w:sz w:val="28"/>
        </w:rPr>
        <w:t xml:space="preserve">Pavilon rehabilitační, následné a geriatrické péče a parkovací </w:t>
      </w:r>
      <w:r w:rsidRPr="003430BC">
        <w:rPr>
          <w:rFonts w:ascii="Arial" w:hAnsi="Arial" w:cs="Arial"/>
          <w:b/>
          <w:color w:val="767171" w:themeColor="background2" w:themeShade="80"/>
          <w:sz w:val="28"/>
        </w:rPr>
        <w:t>dům</w:t>
      </w:r>
    </w:p>
    <w:p w14:paraId="04817D3E" w14:textId="55A8853F" w:rsidR="003430BC" w:rsidRPr="003430BC" w:rsidRDefault="003430BC" w:rsidP="003430BC">
      <w:pPr>
        <w:spacing w:before="7200" w:after="0"/>
        <w:jc w:val="center"/>
        <w:rPr>
          <w:rFonts w:ascii="Arial" w:hAnsi="Arial" w:cs="Arial"/>
          <w:color w:val="767171" w:themeColor="background2" w:themeShade="80"/>
          <w:sz w:val="48"/>
        </w:rPr>
      </w:pPr>
      <w:r w:rsidRPr="003430BC">
        <w:rPr>
          <w:rFonts w:ascii="Arial" w:hAnsi="Arial" w:cs="Arial"/>
          <w:color w:val="767171" w:themeColor="background2" w:themeShade="80"/>
          <w:sz w:val="48"/>
        </w:rPr>
        <w:t>Příloha B.</w:t>
      </w:r>
      <w:r w:rsidR="001303E1">
        <w:rPr>
          <w:rFonts w:ascii="Arial" w:hAnsi="Arial" w:cs="Arial"/>
          <w:color w:val="767171" w:themeColor="background2" w:themeShade="80"/>
          <w:sz w:val="48"/>
        </w:rPr>
        <w:t>1.1</w:t>
      </w:r>
    </w:p>
    <w:p w14:paraId="1A452D19" w14:textId="2A4402FF" w:rsidR="003430BC" w:rsidRPr="003430BC" w:rsidRDefault="003430BC" w:rsidP="007849FD">
      <w:pPr>
        <w:spacing w:after="0"/>
        <w:jc w:val="center"/>
        <w:rPr>
          <w:rFonts w:ascii="Arial" w:hAnsi="Arial" w:cs="Arial"/>
          <w:b/>
          <w:color w:val="767171" w:themeColor="background2" w:themeShade="80"/>
          <w:sz w:val="48"/>
        </w:rPr>
      </w:pPr>
      <w:r w:rsidRPr="003430BC">
        <w:rPr>
          <w:rFonts w:ascii="Arial" w:hAnsi="Arial" w:cs="Arial"/>
          <w:b/>
          <w:color w:val="767171" w:themeColor="background2" w:themeShade="80"/>
          <w:sz w:val="48"/>
        </w:rPr>
        <w:t>Požadavky Objednatele na informace</w:t>
      </w:r>
      <w:r w:rsidR="001919A6">
        <w:rPr>
          <w:rFonts w:ascii="Arial" w:hAnsi="Arial" w:cs="Arial"/>
          <w:b/>
          <w:color w:val="767171" w:themeColor="background2" w:themeShade="80"/>
          <w:sz w:val="48"/>
        </w:rPr>
        <w:br w:type="page"/>
      </w:r>
      <w:r w:rsidRPr="003430BC">
        <w:rPr>
          <w:rFonts w:ascii="Arial" w:hAnsi="Arial" w:cs="Arial"/>
          <w:noProof/>
          <w:color w:val="767171" w:themeColor="background2" w:themeShade="80"/>
          <w:lang w:eastAsia="cs-CZ"/>
        </w:rPr>
        <w:drawing>
          <wp:anchor distT="0" distB="0" distL="114300" distR="114300" simplePos="0" relativeHeight="251660288" behindDoc="1" locked="1" layoutInCell="1" allowOverlap="1" wp14:anchorId="6B0C2ED4" wp14:editId="74DA648E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2890800" cy="1080000"/>
            <wp:effectExtent l="0" t="0" r="5080" b="6350"/>
            <wp:wrapTight wrapText="bothSides">
              <wp:wrapPolygon edited="0">
                <wp:start x="13097" y="2287"/>
                <wp:lineTo x="11531" y="4193"/>
                <wp:lineTo x="11531" y="5336"/>
                <wp:lineTo x="13524" y="9148"/>
                <wp:lineTo x="712" y="12198"/>
                <wp:lineTo x="0" y="12198"/>
                <wp:lineTo x="0" y="19059"/>
                <wp:lineTo x="4413" y="21346"/>
                <wp:lineTo x="9538" y="21346"/>
                <wp:lineTo x="16371" y="20965"/>
                <wp:lineTo x="21211" y="18678"/>
                <wp:lineTo x="21353" y="14104"/>
                <wp:lineTo x="16656" y="9148"/>
                <wp:lineTo x="21496" y="5718"/>
                <wp:lineTo x="21496" y="4193"/>
                <wp:lineTo x="15659" y="2287"/>
                <wp:lineTo x="13097" y="2287"/>
              </wp:wrapPolygon>
            </wp:wrapTight>
            <wp:docPr id="5" name="Obrázek 5" descr="newlogocz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wlogoczrg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10862992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DEB7CB" w14:textId="77777777" w:rsidR="00D9773E" w:rsidRPr="003430BC" w:rsidRDefault="00D9773E">
          <w:pPr>
            <w:pStyle w:val="Nadpisobsahu"/>
            <w:rPr>
              <w:rFonts w:ascii="Arial" w:hAnsi="Arial" w:cs="Arial"/>
            </w:rPr>
          </w:pPr>
          <w:r w:rsidRPr="003430BC">
            <w:rPr>
              <w:rFonts w:ascii="Arial" w:hAnsi="Arial" w:cs="Arial"/>
            </w:rPr>
            <w:t>Obsah</w:t>
          </w:r>
        </w:p>
        <w:p w14:paraId="7762E1AD" w14:textId="5B69D239" w:rsidR="00DE3869" w:rsidRDefault="00D9773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3430BC">
            <w:rPr>
              <w:rFonts w:ascii="Arial" w:hAnsi="Arial" w:cs="Arial"/>
            </w:rPr>
            <w:fldChar w:fldCharType="begin"/>
          </w:r>
          <w:r w:rsidRPr="003430BC">
            <w:rPr>
              <w:rFonts w:ascii="Arial" w:hAnsi="Arial" w:cs="Arial"/>
            </w:rPr>
            <w:instrText xml:space="preserve"> TOC \o "1-3" \h \z \u </w:instrText>
          </w:r>
          <w:r w:rsidRPr="003430BC">
            <w:rPr>
              <w:rFonts w:ascii="Arial" w:hAnsi="Arial" w:cs="Arial"/>
            </w:rPr>
            <w:fldChar w:fldCharType="separate"/>
          </w:r>
          <w:hyperlink w:anchor="_Toc102031874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Obecné požadavky na informace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_Toc102031874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3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2778B272" w14:textId="25B2D28A" w:rsidR="00DE3869" w:rsidRDefault="00445FD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75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1.1.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Obecné požadavky na dokumenty v digitální podobě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_Toc102031875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3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5C6277FC" w14:textId="3BD29B07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76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1.1.1.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Soubory – dokumenty představující digitální model stavby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_Toc102031876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3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48A1DDB5" w14:textId="18590AD0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77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1.1.2.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Soubory – dokumenty představující výstupy z DiMS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_Toc102031877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3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04C33675" w14:textId="4DD62922" w:rsidR="00DE3869" w:rsidRDefault="00445FDB">
          <w:pPr>
            <w:pStyle w:val="Obsah1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78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1.1.2.1.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Výkresová dokumentace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_Toc102031878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3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500CE7D7" w14:textId="692A18E7" w:rsidR="00DE3869" w:rsidRDefault="00445FDB">
          <w:pPr>
            <w:pStyle w:val="Obsah1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79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1.1.2.2.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Další výstupy z DiMS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_Toc102031879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4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1A270BEF" w14:textId="1A5D3786" w:rsidR="00DE3869" w:rsidRDefault="00445FDB" w:rsidP="00CC17A4">
          <w:pPr>
            <w:pStyle w:val="Obsah1"/>
            <w:tabs>
              <w:tab w:val="left" w:pos="880"/>
              <w:tab w:val="right" w:leader="dot" w:pos="9062"/>
            </w:tabs>
            <w:ind w:left="709" w:hanging="709"/>
            <w:rPr>
              <w:rFonts w:eastAsiaTheme="minorEastAsia"/>
              <w:noProof/>
              <w:lang w:eastAsia="cs-CZ"/>
            </w:rPr>
          </w:pPr>
          <w:hyperlink w:anchor="_Toc102031880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1.1.3.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Ostatní soubory – dokumenty související s projektem, které je nutné předat v rámci DiMS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_Toc102031880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4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670187B8" w14:textId="623FDE26" w:rsidR="00DE3869" w:rsidRDefault="00445FD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81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1.2.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Požadavky na strukturu a organizaci DiMS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_Toc102031881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4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40C08B04" w14:textId="21413994" w:rsidR="00DE3869" w:rsidRDefault="00445FD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82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1.3.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Požadavky na geometrii DiMS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_Toc102031882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5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35A1E4E2" w14:textId="6FA34C7C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83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1.3.1.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Jednotky použité v DiMS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_Toc102031883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5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1ED67012" w14:textId="0DB5D062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84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1.3.2.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Geometrická podrobnost DiMS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_Toc102031884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5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23961E55" w14:textId="3380B261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85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1.3.3.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Referenční bod a souřadný systém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_Toc102031885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6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51167AC5" w14:textId="428A13B6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86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1.3.4.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Prostorové dělení modelovaných elementů, resp. Datových objektů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_Toc102031886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6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6670B3E0" w14:textId="4702CB5E" w:rsidR="00DE3869" w:rsidRDefault="00445FD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87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1.4.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Požadavky na vlastnosti Datových objektů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_Toc102031887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6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0CB19030" w14:textId="3A88A5F1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88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1.4.1.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Vlastnosti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_Toc102031888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7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12F545ED" w14:textId="348180CB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89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1.4.2.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Informace o materiálech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_Toc102031889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7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66884952" w14:textId="37A946CF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90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1.4.3.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Vlastnosti a číselníky specifické pro projekt – Objednatel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_Toc102031890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8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1571BFC9" w14:textId="6141663D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91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1.4.4.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Vlastnosti a číselníky specifické pro projekt – Poskytovatel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_Toc102031891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8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47D73233" w14:textId="7584A0BC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92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1.4.5.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Požadavky na klasifikaci modelovaných datových objektů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_Toc102031892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8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25ADA080" w14:textId="2648CBF4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93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1.4.6.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Požadavky na systémovou příslušnost datových objektů DiMS (systémová vazba)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_Toc102031893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8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10F31D67" w14:textId="11BE7D6A" w:rsidR="00DE3869" w:rsidRDefault="00445FDB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02031894" w:history="1">
            <w:r w:rsidR="00DE3869" w:rsidRPr="009908CF">
              <w:rPr>
                <w:rStyle w:val="Hypertextovodkaz"/>
                <w:rFonts w:ascii="Arial" w:hAnsi="Arial" w:cs="Arial"/>
                <w:noProof/>
              </w:rPr>
              <w:t>1.4.7.</w:t>
            </w:r>
            <w:r w:rsidR="00DE3869">
              <w:rPr>
                <w:rFonts w:eastAsiaTheme="minorEastAsia"/>
                <w:noProof/>
                <w:lang w:eastAsia="cs-CZ"/>
              </w:rPr>
              <w:tab/>
            </w:r>
            <w:r w:rsidR="00DE3869" w:rsidRPr="009908CF">
              <w:rPr>
                <w:rStyle w:val="Hypertextovodkaz"/>
                <w:rFonts w:ascii="Arial" w:hAnsi="Arial" w:cs="Arial"/>
                <w:noProof/>
              </w:rPr>
              <w:t>Požadavky na prostorovou příslušnost datových objektů DiMS (prostorová vazba)</w:t>
            </w:r>
            <w:r w:rsidR="00DE3869">
              <w:rPr>
                <w:noProof/>
                <w:webHidden/>
              </w:rPr>
              <w:tab/>
            </w:r>
            <w:r w:rsidR="00DE3869">
              <w:rPr>
                <w:noProof/>
                <w:webHidden/>
              </w:rPr>
              <w:fldChar w:fldCharType="begin"/>
            </w:r>
            <w:r w:rsidR="00DE3869">
              <w:rPr>
                <w:noProof/>
                <w:webHidden/>
              </w:rPr>
              <w:instrText xml:space="preserve"> PAGEREF _Toc102031894 \h </w:instrText>
            </w:r>
            <w:r w:rsidR="00DE3869">
              <w:rPr>
                <w:noProof/>
                <w:webHidden/>
              </w:rPr>
            </w:r>
            <w:r w:rsidR="00DE3869">
              <w:rPr>
                <w:noProof/>
                <w:webHidden/>
              </w:rPr>
              <w:fldChar w:fldCharType="separate"/>
            </w:r>
            <w:r w:rsidR="0067757A">
              <w:rPr>
                <w:noProof/>
                <w:webHidden/>
              </w:rPr>
              <w:t>9</w:t>
            </w:r>
            <w:r w:rsidR="00DE3869">
              <w:rPr>
                <w:noProof/>
                <w:webHidden/>
              </w:rPr>
              <w:fldChar w:fldCharType="end"/>
            </w:r>
          </w:hyperlink>
        </w:p>
        <w:p w14:paraId="53F12300" w14:textId="7E67B7CF" w:rsidR="00D9773E" w:rsidRPr="003430BC" w:rsidRDefault="00D9773E">
          <w:pPr>
            <w:rPr>
              <w:rFonts w:ascii="Arial" w:hAnsi="Arial" w:cs="Arial"/>
            </w:rPr>
          </w:pPr>
          <w:r w:rsidRPr="003430B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4D897BB" w14:textId="77777777" w:rsidR="00D9773E" w:rsidRPr="003430BC" w:rsidRDefault="00D9773E">
      <w:pPr>
        <w:rPr>
          <w:rFonts w:ascii="Arial" w:hAnsi="Arial" w:cs="Arial"/>
        </w:rPr>
      </w:pPr>
      <w:r w:rsidRPr="003430BC">
        <w:rPr>
          <w:rFonts w:ascii="Arial" w:hAnsi="Arial" w:cs="Arial"/>
        </w:rPr>
        <w:br w:type="page"/>
      </w:r>
    </w:p>
    <w:p w14:paraId="3EF8D846" w14:textId="5A9C9DE8" w:rsidR="00453EC1" w:rsidRPr="003430BC" w:rsidRDefault="00A4321D" w:rsidP="00F72417">
      <w:pPr>
        <w:pStyle w:val="Nadpis1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bookmarkStart w:id="0" w:name="_Toc102031874"/>
      <w:r w:rsidRPr="003430BC">
        <w:rPr>
          <w:rFonts w:ascii="Arial" w:hAnsi="Arial" w:cs="Arial"/>
        </w:rPr>
        <w:lastRenderedPageBreak/>
        <w:t>Obecné požadavky na informace</w:t>
      </w:r>
      <w:bookmarkEnd w:id="0"/>
    </w:p>
    <w:p w14:paraId="6B8DCA5C" w14:textId="77A067D6" w:rsidR="00453EC1" w:rsidRPr="003430BC" w:rsidRDefault="00453EC1" w:rsidP="00F72417">
      <w:pPr>
        <w:pStyle w:val="Nadpis1"/>
        <w:numPr>
          <w:ilvl w:val="1"/>
          <w:numId w:val="10"/>
        </w:numPr>
        <w:spacing w:after="120"/>
        <w:ind w:left="851" w:hanging="567"/>
        <w:jc w:val="both"/>
        <w:rPr>
          <w:rFonts w:ascii="Arial" w:hAnsi="Arial" w:cs="Arial"/>
        </w:rPr>
      </w:pPr>
      <w:bookmarkStart w:id="1" w:name="_Toc102031875"/>
      <w:r w:rsidRPr="003430BC">
        <w:rPr>
          <w:rFonts w:ascii="Arial" w:hAnsi="Arial" w:cs="Arial"/>
        </w:rPr>
        <w:t>Obecné požadavky na dokumenty v digitální podobě</w:t>
      </w:r>
      <w:bookmarkEnd w:id="1"/>
    </w:p>
    <w:p w14:paraId="76DF9A4E" w14:textId="1746026C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Veškeré dokumenty v digitální podobě musí být </w:t>
      </w:r>
      <w:r w:rsidR="008B5D37" w:rsidRPr="003430BC">
        <w:rPr>
          <w:rFonts w:ascii="Arial" w:hAnsi="Arial" w:cs="Arial"/>
        </w:rPr>
        <w:t xml:space="preserve">Poskytovatelem </w:t>
      </w:r>
      <w:r w:rsidRPr="003430BC">
        <w:rPr>
          <w:rFonts w:ascii="Arial" w:hAnsi="Arial" w:cs="Arial"/>
        </w:rPr>
        <w:t>předávány a ukládány jak v nativním (zpravidla proprietárním formátu), tak i v otevřeném formátu, není-li ve Smlouvě stanoveno jinak.</w:t>
      </w:r>
      <w:r w:rsidR="008B5D37" w:rsidRPr="003430BC">
        <w:rPr>
          <w:rFonts w:ascii="Arial" w:hAnsi="Arial" w:cs="Arial"/>
        </w:rPr>
        <w:t xml:space="preserve"> Všechny předané dokumenty v digitální podobě musí umožňovat fulltextové vyhledávání.</w:t>
      </w:r>
    </w:p>
    <w:p w14:paraId="7B2F9905" w14:textId="5BC1BB99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Příklady nativních formátů:</w:t>
      </w:r>
      <w:r w:rsidR="003F4A4D">
        <w:rPr>
          <w:rFonts w:ascii="Arial" w:hAnsi="Arial" w:cs="Arial"/>
        </w:rPr>
        <w:t xml:space="preserve"> </w:t>
      </w:r>
      <w:r w:rsidRPr="003430BC">
        <w:rPr>
          <w:rFonts w:ascii="Arial" w:hAnsi="Arial" w:cs="Arial"/>
        </w:rPr>
        <w:t>*.doc, *.xls, *.rvt, atd.</w:t>
      </w:r>
    </w:p>
    <w:p w14:paraId="6C0E4A3A" w14:textId="155C5309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Příklady otevřených formátů:</w:t>
      </w:r>
      <w:r w:rsidR="003F4A4D">
        <w:rPr>
          <w:rFonts w:ascii="Arial" w:hAnsi="Arial" w:cs="Arial"/>
        </w:rPr>
        <w:t xml:space="preserve"> </w:t>
      </w:r>
      <w:r w:rsidRPr="003430BC">
        <w:rPr>
          <w:rFonts w:ascii="Arial" w:hAnsi="Arial" w:cs="Arial"/>
        </w:rPr>
        <w:t>*.ifc, *.rtf, *.pdf, atd.</w:t>
      </w:r>
    </w:p>
    <w:p w14:paraId="7B42852F" w14:textId="47E91B16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Soubory v nativním i otevřeném formátu musí obsahovat veškerá požadovaná data IMS.</w:t>
      </w:r>
    </w:p>
    <w:p w14:paraId="41FC4E7D" w14:textId="73D7A4A6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Za správnost, obsah a integritu dat ve všech předávaných souborech ve všech formátech je odpovědný </w:t>
      </w:r>
      <w:r w:rsidR="00587D80" w:rsidRPr="003430BC">
        <w:rPr>
          <w:rFonts w:ascii="Arial" w:hAnsi="Arial" w:cs="Arial"/>
        </w:rPr>
        <w:t>Poskytovatel</w:t>
      </w:r>
      <w:r w:rsidRPr="003430BC">
        <w:rPr>
          <w:rFonts w:ascii="Arial" w:hAnsi="Arial" w:cs="Arial"/>
        </w:rPr>
        <w:t>.</w:t>
      </w:r>
    </w:p>
    <w:p w14:paraId="075BF957" w14:textId="7712BB7E" w:rsidR="00453EC1" w:rsidRPr="003430BC" w:rsidRDefault="00587D80" w:rsidP="00F72417">
      <w:pPr>
        <w:pStyle w:val="Nadpis1"/>
        <w:numPr>
          <w:ilvl w:val="2"/>
          <w:numId w:val="10"/>
        </w:numPr>
        <w:spacing w:after="120"/>
        <w:ind w:left="1134" w:hanging="567"/>
        <w:jc w:val="both"/>
        <w:rPr>
          <w:rFonts w:ascii="Arial" w:hAnsi="Arial" w:cs="Arial"/>
        </w:rPr>
      </w:pPr>
      <w:bookmarkStart w:id="2" w:name="_Toc102031876"/>
      <w:r w:rsidRPr="003430BC">
        <w:rPr>
          <w:rFonts w:ascii="Arial" w:hAnsi="Arial" w:cs="Arial"/>
        </w:rPr>
        <w:t>Soubory – dokumenty představující digitální model stavby</w:t>
      </w:r>
      <w:bookmarkEnd w:id="2"/>
    </w:p>
    <w:p w14:paraId="082A55FC" w14:textId="14262208" w:rsidR="00587D80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Pro předání Digitálního modelu stavby musí být vž</w:t>
      </w:r>
      <w:r w:rsidR="003F4A4D">
        <w:rPr>
          <w:rFonts w:ascii="Arial" w:hAnsi="Arial" w:cs="Arial"/>
        </w:rPr>
        <w:t>dy použity následující formáty:</w:t>
      </w:r>
    </w:p>
    <w:p w14:paraId="6E792F9B" w14:textId="1E10EDDB" w:rsidR="00453EC1" w:rsidRPr="003430BC" w:rsidRDefault="003F4A4D" w:rsidP="00202F83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formát IFC;</w:t>
      </w:r>
    </w:p>
    <w:p w14:paraId="3A244592" w14:textId="2EF0D6DB" w:rsidR="00453EC1" w:rsidRPr="003430BC" w:rsidRDefault="003F4A4D" w:rsidP="00202F83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53EC1" w:rsidRPr="003430BC">
        <w:rPr>
          <w:rFonts w:ascii="Arial" w:hAnsi="Arial" w:cs="Arial"/>
        </w:rPr>
        <w:t>ativní formát softwaru použitého pro přípravu dat.</w:t>
      </w:r>
    </w:p>
    <w:p w14:paraId="1C8DBA0C" w14:textId="5F1FCDAE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Data v obou formátech musí obsahovat veškerá požadovaná data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10583B">
        <w:rPr>
          <w:rFonts w:ascii="Arial" w:hAnsi="Arial" w:cs="Arial"/>
        </w:rPr>
        <w:t xml:space="preserve"> </w:t>
      </w:r>
      <w:r w:rsidR="0010583B" w:rsidRPr="00137F1D">
        <w:rPr>
          <w:rFonts w:ascii="Arial" w:hAnsi="Arial" w:cs="Arial"/>
        </w:rPr>
        <w:t>včetně klasifikace CCl</w:t>
      </w:r>
      <w:r w:rsidRPr="00137F1D">
        <w:rPr>
          <w:rFonts w:ascii="Arial" w:hAnsi="Arial" w:cs="Arial"/>
        </w:rPr>
        <w:t>. Přehled p</w:t>
      </w:r>
      <w:r w:rsidRPr="003430BC">
        <w:rPr>
          <w:rFonts w:ascii="Arial" w:hAnsi="Arial" w:cs="Arial"/>
        </w:rPr>
        <w:t>oužitých SW nástrojů, jejich verzí, formátů, případně i doplňkových nástrojů či modulů, apod. mus</w:t>
      </w:r>
      <w:r w:rsidR="00587D80" w:rsidRPr="003430BC">
        <w:rPr>
          <w:rFonts w:ascii="Arial" w:hAnsi="Arial" w:cs="Arial"/>
        </w:rPr>
        <w:t xml:space="preserve">í být </w:t>
      </w:r>
      <w:r w:rsidR="00035A11" w:rsidRPr="003430BC">
        <w:rPr>
          <w:rFonts w:ascii="Arial" w:hAnsi="Arial" w:cs="Arial"/>
        </w:rPr>
        <w:t>Poskytovatelem</w:t>
      </w:r>
      <w:r w:rsidR="00587D80" w:rsidRPr="003430BC">
        <w:rPr>
          <w:rFonts w:ascii="Arial" w:hAnsi="Arial" w:cs="Arial"/>
        </w:rPr>
        <w:t xml:space="preserve"> blíže specifi</w:t>
      </w:r>
      <w:r w:rsidRPr="003430BC">
        <w:rPr>
          <w:rFonts w:ascii="Arial" w:hAnsi="Arial" w:cs="Arial"/>
        </w:rPr>
        <w:t>kován v Plánu realizace BIM (BEP).</w:t>
      </w:r>
    </w:p>
    <w:p w14:paraId="04272732" w14:textId="79308296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Nativní soubory musí obsahovat veškerá požadovaná data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 podobě, jak byla vytvořena nativní aplikací se zachováním parametričnosti a vazeb, které byly při tvorbě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vytvořeny.</w:t>
      </w:r>
    </w:p>
    <w:p w14:paraId="6D174B8E" w14:textId="30FD396A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Soubory ve formátu IFC musí obsahovat veškerá požadovaná data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. </w:t>
      </w:r>
    </w:p>
    <w:p w14:paraId="31BA6EBD" w14:textId="26E97112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Revize a změny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musí být předány v Objednatelem předem odsouhlaseném formátu.</w:t>
      </w:r>
    </w:p>
    <w:p w14:paraId="58370EB8" w14:textId="3D683C99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 případě nežádoucího nesouladu mezi daty ve formátu IFC a daty v nativním </w:t>
      </w:r>
      <w:r w:rsidR="00084659">
        <w:rPr>
          <w:rFonts w:ascii="Arial" w:hAnsi="Arial" w:cs="Arial"/>
        </w:rPr>
        <w:t>formátu</w:t>
      </w:r>
      <w:r w:rsidRPr="003430BC">
        <w:rPr>
          <w:rFonts w:ascii="Arial" w:hAnsi="Arial" w:cs="Arial"/>
        </w:rPr>
        <w:t>, mají přednost data ve formátu IFC.</w:t>
      </w:r>
    </w:p>
    <w:p w14:paraId="533C7C50" w14:textId="2006E4BB" w:rsidR="00453EC1" w:rsidRDefault="00587D80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Poskytovatel </w:t>
      </w:r>
      <w:r w:rsidR="00453EC1" w:rsidRPr="003430BC">
        <w:rPr>
          <w:rFonts w:ascii="Arial" w:hAnsi="Arial" w:cs="Arial"/>
        </w:rPr>
        <w:t xml:space="preserve">musí v rámci plnění Díla poskytnout Objednateli všechny Dílčí digitální modely stavby (Dílčí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>) a v případě modelu v nativním formátu současně i jeden celkový, tzv. Sdružený digitální model stavby</w:t>
      </w:r>
      <w:r w:rsidR="00084659">
        <w:rPr>
          <w:rFonts w:ascii="Arial" w:hAnsi="Arial" w:cs="Arial"/>
        </w:rPr>
        <w:t>,</w:t>
      </w:r>
      <w:r w:rsidR="00453EC1" w:rsidRPr="003430BC">
        <w:rPr>
          <w:rFonts w:ascii="Arial" w:hAnsi="Arial" w:cs="Arial"/>
        </w:rPr>
        <w:t xml:space="preserve"> prostřednictvím jednoho souboru nebo souboru odkazujícího na Dílčí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. Více o struktuře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v kapitole Požadavky na strukturu a organizaci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>.</w:t>
      </w:r>
    </w:p>
    <w:p w14:paraId="39922F24" w14:textId="7DBAE7B3" w:rsidR="00C97C32" w:rsidRPr="00137F1D" w:rsidRDefault="00C97C32" w:rsidP="00263A01">
      <w:pPr>
        <w:jc w:val="both"/>
        <w:rPr>
          <w:rFonts w:ascii="Arial" w:hAnsi="Arial" w:cs="Arial"/>
        </w:rPr>
      </w:pPr>
      <w:r w:rsidRPr="00137F1D">
        <w:rPr>
          <w:rFonts w:ascii="Arial" w:hAnsi="Arial" w:cs="Arial"/>
        </w:rPr>
        <w:t>Klasifikační systém CCI od agentury ČAS</w:t>
      </w:r>
      <w:r w:rsidR="007C15DD" w:rsidRPr="00137F1D">
        <w:rPr>
          <w:rFonts w:ascii="Arial" w:hAnsi="Arial" w:cs="Arial"/>
        </w:rPr>
        <w:t xml:space="preserve"> (Česká agentura pro standardizaci)</w:t>
      </w:r>
      <w:r w:rsidRPr="00137F1D">
        <w:rPr>
          <w:rFonts w:ascii="Arial" w:hAnsi="Arial" w:cs="Arial"/>
        </w:rPr>
        <w:t xml:space="preserve"> je dostupný na adrese: </w:t>
      </w:r>
      <w:hyperlink r:id="rId10" w:history="1">
        <w:r w:rsidRPr="00137F1D">
          <w:rPr>
            <w:rStyle w:val="Hypertextovodkaz"/>
            <w:rFonts w:ascii="Arial" w:hAnsi="Arial" w:cs="Arial"/>
            <w:color w:val="auto"/>
          </w:rPr>
          <w:t>https://www.koncepcebim.cz/klasifikacni-system-cci?k=1</w:t>
        </w:r>
      </w:hyperlink>
    </w:p>
    <w:p w14:paraId="2B023292" w14:textId="3C9C0601" w:rsidR="00453EC1" w:rsidRPr="003430BC" w:rsidRDefault="00453EC1" w:rsidP="00232739">
      <w:pPr>
        <w:pStyle w:val="Nadpis1"/>
        <w:numPr>
          <w:ilvl w:val="2"/>
          <w:numId w:val="10"/>
        </w:numPr>
        <w:spacing w:after="120"/>
        <w:ind w:left="1134" w:hanging="567"/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 </w:t>
      </w:r>
      <w:bookmarkStart w:id="3" w:name="_Toc102031877"/>
      <w:r w:rsidR="00232739" w:rsidRPr="003430BC">
        <w:rPr>
          <w:rFonts w:ascii="Arial" w:hAnsi="Arial" w:cs="Arial"/>
        </w:rPr>
        <w:t xml:space="preserve">Soubory – dokumenty představující výstupy z </w:t>
      </w:r>
      <w:r w:rsidR="00515972" w:rsidRPr="003430BC">
        <w:rPr>
          <w:rFonts w:ascii="Arial" w:hAnsi="Arial" w:cs="Arial"/>
        </w:rPr>
        <w:t>DiMS</w:t>
      </w:r>
      <w:bookmarkEnd w:id="3"/>
    </w:p>
    <w:p w14:paraId="0E5ADFC9" w14:textId="353982AF" w:rsidR="00453EC1" w:rsidRPr="003430BC" w:rsidRDefault="00453EC1" w:rsidP="00232739">
      <w:pPr>
        <w:pStyle w:val="Nadpis1"/>
        <w:numPr>
          <w:ilvl w:val="3"/>
          <w:numId w:val="10"/>
        </w:numPr>
        <w:spacing w:after="120"/>
        <w:ind w:hanging="877"/>
        <w:jc w:val="both"/>
        <w:rPr>
          <w:rFonts w:ascii="Arial" w:hAnsi="Arial" w:cs="Arial"/>
        </w:rPr>
      </w:pPr>
      <w:bookmarkStart w:id="4" w:name="_Toc102031878"/>
      <w:r w:rsidRPr="003430BC">
        <w:rPr>
          <w:rFonts w:ascii="Arial" w:hAnsi="Arial" w:cs="Arial"/>
        </w:rPr>
        <w:t>Výkresová dokumentace</w:t>
      </w:r>
      <w:bookmarkEnd w:id="4"/>
    </w:p>
    <w:p w14:paraId="4F47E634" w14:textId="720B4FE4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Základní výkresové části dokumentace staveb (půdorysy, řezy, pohledy, axonometrické či perspektivní pohledy, apod.) musí být v co největší možné míře generovány přímo z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a </w:t>
      </w:r>
      <w:r w:rsidRPr="003430BC">
        <w:rPr>
          <w:rFonts w:ascii="Arial" w:hAnsi="Arial" w:cs="Arial"/>
        </w:rPr>
        <w:lastRenderedPageBreak/>
        <w:t xml:space="preserve">musí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věcně i geometricky odpovídat. Výjimky musí být </w:t>
      </w:r>
      <w:r w:rsidR="00587D80" w:rsidRPr="003430BC">
        <w:rPr>
          <w:rFonts w:ascii="Arial" w:hAnsi="Arial" w:cs="Arial"/>
        </w:rPr>
        <w:t xml:space="preserve">Poskytovatelem </w:t>
      </w:r>
      <w:r w:rsidRPr="003430BC">
        <w:rPr>
          <w:rFonts w:ascii="Arial" w:hAnsi="Arial" w:cs="Arial"/>
        </w:rPr>
        <w:t>specifikovány v Plánu realizace BIM (BEP).</w:t>
      </w:r>
    </w:p>
    <w:p w14:paraId="14573DF9" w14:textId="1805E868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Takto vytvořená výkresová dokumentace musí odpovídat v co největší možné míře technickým normám upravujícím způsob tvorby technické dokumentace. Výjimky musí být </w:t>
      </w:r>
      <w:r w:rsidR="00035A11" w:rsidRPr="003430BC">
        <w:rPr>
          <w:rFonts w:ascii="Arial" w:hAnsi="Arial" w:cs="Arial"/>
        </w:rPr>
        <w:t>Poskytovatelem</w:t>
      </w:r>
      <w:r w:rsidRPr="003430BC">
        <w:rPr>
          <w:rFonts w:ascii="Arial" w:hAnsi="Arial" w:cs="Arial"/>
        </w:rPr>
        <w:t xml:space="preserve"> specifikovány v Plánu realizace BIM (BEP).</w:t>
      </w:r>
    </w:p>
    <w:p w14:paraId="71F12E34" w14:textId="0B552534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Detaily, schémata a další podrobnější výkresová dokumentace v měřítku podrobnějším než 1:50 mohou být zpracovány i formou 2D výkresů vytvářených jiným způsobem a jiným nástrojem, než v jakém je vytvářen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. Musí však být zajištěna vazba takovýchto souborů – dokumentů na příslušné datové objekty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. Výkresy tvořené mimo nástroje pro tvorbu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budou sp</w:t>
      </w:r>
      <w:r w:rsidR="00F24F27" w:rsidRPr="003430BC">
        <w:rPr>
          <w:rFonts w:ascii="Arial" w:hAnsi="Arial" w:cs="Arial"/>
        </w:rPr>
        <w:t>ecifi</w:t>
      </w:r>
      <w:r w:rsidRPr="003430BC">
        <w:rPr>
          <w:rFonts w:ascii="Arial" w:hAnsi="Arial" w:cs="Arial"/>
        </w:rPr>
        <w:t>kovány v Plánu realizace BIM (BEP).</w:t>
      </w:r>
    </w:p>
    <w:p w14:paraId="540A9014" w14:textId="08364225" w:rsidR="00F24F27" w:rsidRPr="003430BC" w:rsidRDefault="00F24F27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Poskytovatel zavede jednotné popisové pole pro odevzdávané dokumenty</w:t>
      </w:r>
      <w:r w:rsidR="0080373B" w:rsidRPr="003430BC">
        <w:rPr>
          <w:rFonts w:ascii="Arial" w:hAnsi="Arial" w:cs="Arial"/>
        </w:rPr>
        <w:t xml:space="preserve">, které budou používány i jeho </w:t>
      </w:r>
      <w:r w:rsidR="0014344F">
        <w:rPr>
          <w:rFonts w:ascii="Arial" w:hAnsi="Arial" w:cs="Arial"/>
        </w:rPr>
        <w:t>su</w:t>
      </w:r>
      <w:r w:rsidR="00D76BF4">
        <w:rPr>
          <w:rFonts w:ascii="Arial" w:hAnsi="Arial" w:cs="Arial"/>
        </w:rPr>
        <w:t>b</w:t>
      </w:r>
      <w:r w:rsidR="00202F83">
        <w:rPr>
          <w:rFonts w:ascii="Arial" w:hAnsi="Arial" w:cs="Arial"/>
        </w:rPr>
        <w:t>dodavatel</w:t>
      </w:r>
      <w:r w:rsidR="00C72282">
        <w:rPr>
          <w:rFonts w:ascii="Arial" w:hAnsi="Arial" w:cs="Arial"/>
        </w:rPr>
        <w:t>i</w:t>
      </w:r>
      <w:r w:rsidR="007D1743">
        <w:rPr>
          <w:rFonts w:ascii="Arial" w:hAnsi="Arial" w:cs="Arial"/>
        </w:rPr>
        <w:t xml:space="preserve">. </w:t>
      </w:r>
      <w:r w:rsidRPr="003430BC">
        <w:rPr>
          <w:rFonts w:ascii="Arial" w:hAnsi="Arial" w:cs="Arial"/>
        </w:rPr>
        <w:t>Dále zavede jednotné šablony textových a tabulkových dokumentů</w:t>
      </w:r>
      <w:r w:rsidR="0080373B" w:rsidRPr="003430BC">
        <w:rPr>
          <w:rFonts w:ascii="Arial" w:hAnsi="Arial" w:cs="Arial"/>
        </w:rPr>
        <w:t>, které budou použív</w:t>
      </w:r>
      <w:r w:rsidR="006C1C73">
        <w:rPr>
          <w:rFonts w:ascii="Arial" w:hAnsi="Arial" w:cs="Arial"/>
        </w:rPr>
        <w:t>at</w:t>
      </w:r>
      <w:r w:rsidR="0080373B" w:rsidRPr="003430BC">
        <w:rPr>
          <w:rFonts w:ascii="Arial" w:hAnsi="Arial" w:cs="Arial"/>
        </w:rPr>
        <w:t xml:space="preserve"> i jeho </w:t>
      </w:r>
      <w:r w:rsidR="0014344F">
        <w:rPr>
          <w:rFonts w:ascii="Arial" w:hAnsi="Arial" w:cs="Arial"/>
        </w:rPr>
        <w:t>sub</w:t>
      </w:r>
      <w:r w:rsidR="00202F83">
        <w:rPr>
          <w:rFonts w:ascii="Arial" w:hAnsi="Arial" w:cs="Arial"/>
        </w:rPr>
        <w:t>dodavatelé</w:t>
      </w:r>
      <w:r w:rsidRPr="003430BC">
        <w:rPr>
          <w:rFonts w:ascii="Arial" w:hAnsi="Arial" w:cs="Arial"/>
        </w:rPr>
        <w:t>.</w:t>
      </w:r>
    </w:p>
    <w:p w14:paraId="4C867C4C" w14:textId="5DF0EAB7" w:rsidR="00453EC1" w:rsidRPr="003430BC" w:rsidRDefault="00453EC1" w:rsidP="00232739">
      <w:pPr>
        <w:pStyle w:val="Nadpis1"/>
        <w:numPr>
          <w:ilvl w:val="3"/>
          <w:numId w:val="10"/>
        </w:numPr>
        <w:spacing w:after="120"/>
        <w:ind w:hanging="877"/>
        <w:jc w:val="both"/>
        <w:rPr>
          <w:rFonts w:ascii="Arial" w:hAnsi="Arial" w:cs="Arial"/>
        </w:rPr>
      </w:pPr>
      <w:bookmarkStart w:id="5" w:name="_Toc102031879"/>
      <w:r w:rsidRPr="003430BC">
        <w:rPr>
          <w:rFonts w:ascii="Arial" w:hAnsi="Arial" w:cs="Arial"/>
        </w:rPr>
        <w:t xml:space="preserve">Další výstupy z </w:t>
      </w:r>
      <w:r w:rsidR="00515972" w:rsidRPr="003430BC">
        <w:rPr>
          <w:rFonts w:ascii="Arial" w:hAnsi="Arial" w:cs="Arial"/>
        </w:rPr>
        <w:t>DiMS</w:t>
      </w:r>
      <w:bookmarkEnd w:id="5"/>
    </w:p>
    <w:p w14:paraId="5E5B4FBE" w14:textId="154E6FFA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Pokud budou v projektu požadovány jiné dokumenty představující výstupy z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, automaticky se předpokládá, že dokumenty budou v co největší možné míře generovány přímo z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a musí Digitálnímu modelu stavby věcně i geometricky odpovídat. Výjimky musí být </w:t>
      </w:r>
      <w:r w:rsidR="00035A11" w:rsidRPr="003430BC">
        <w:rPr>
          <w:rFonts w:ascii="Arial" w:hAnsi="Arial" w:cs="Arial"/>
        </w:rPr>
        <w:t>Poskytovatelem</w:t>
      </w:r>
      <w:r w:rsidRPr="003430BC">
        <w:rPr>
          <w:rFonts w:ascii="Arial" w:hAnsi="Arial" w:cs="Arial"/>
        </w:rPr>
        <w:t xml:space="preserve"> specifikovány v Plánu realizace BIM (BEP).</w:t>
      </w:r>
    </w:p>
    <w:p w14:paraId="700F0795" w14:textId="69A9EDB0" w:rsidR="00453EC1" w:rsidRPr="003430BC" w:rsidRDefault="0080373B" w:rsidP="003256F7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6" w:name="_Toc102031880"/>
      <w:r w:rsidRPr="003430BC">
        <w:rPr>
          <w:rFonts w:ascii="Arial" w:hAnsi="Arial" w:cs="Arial"/>
        </w:rPr>
        <w:t xml:space="preserve">Ostatní soubory – dokumenty související s projektem, které je nutné předat v rámci </w:t>
      </w:r>
      <w:r w:rsidR="00515972" w:rsidRPr="003430BC">
        <w:rPr>
          <w:rFonts w:ascii="Arial" w:hAnsi="Arial" w:cs="Arial"/>
        </w:rPr>
        <w:t>DiMS</w:t>
      </w:r>
      <w:bookmarkEnd w:id="6"/>
    </w:p>
    <w:p w14:paraId="0BA2DDFC" w14:textId="6C58FC37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Způsob provedení těchto vazeb mezi dokumenty a </w:t>
      </w:r>
      <w:r w:rsidR="00515972" w:rsidRPr="003430BC">
        <w:rPr>
          <w:rFonts w:ascii="Arial" w:hAnsi="Arial" w:cs="Arial"/>
        </w:rPr>
        <w:t>D</w:t>
      </w:r>
      <w:r w:rsidR="00093123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musí být </w:t>
      </w:r>
      <w:r w:rsidR="0080373B" w:rsidRPr="003430BC">
        <w:rPr>
          <w:rFonts w:ascii="Arial" w:hAnsi="Arial" w:cs="Arial"/>
        </w:rPr>
        <w:t xml:space="preserve">Poskytovatelem </w:t>
      </w:r>
      <w:r w:rsidRPr="003430BC">
        <w:rPr>
          <w:rFonts w:ascii="Arial" w:hAnsi="Arial" w:cs="Arial"/>
        </w:rPr>
        <w:t>specifikován v Plánu realizace BIM (BEP).</w:t>
      </w:r>
    </w:p>
    <w:p w14:paraId="022AD3F5" w14:textId="68B15B4B" w:rsidR="00453EC1" w:rsidRPr="003430BC" w:rsidRDefault="00453EC1" w:rsidP="00232739">
      <w:pPr>
        <w:pStyle w:val="Nadpis1"/>
        <w:numPr>
          <w:ilvl w:val="1"/>
          <w:numId w:val="10"/>
        </w:numPr>
        <w:spacing w:after="120"/>
        <w:ind w:left="851" w:hanging="567"/>
        <w:jc w:val="both"/>
        <w:rPr>
          <w:rFonts w:ascii="Arial" w:hAnsi="Arial" w:cs="Arial"/>
        </w:rPr>
      </w:pPr>
      <w:bookmarkStart w:id="7" w:name="_Toc102031881"/>
      <w:bookmarkStart w:id="8" w:name="_Hlk99458427"/>
      <w:r w:rsidRPr="003430BC">
        <w:rPr>
          <w:rFonts w:ascii="Arial" w:hAnsi="Arial" w:cs="Arial"/>
        </w:rPr>
        <w:t xml:space="preserve">Požadavky na strukturu a organizaci </w:t>
      </w:r>
      <w:r w:rsidR="00515972" w:rsidRPr="003430BC">
        <w:rPr>
          <w:rFonts w:ascii="Arial" w:hAnsi="Arial" w:cs="Arial"/>
        </w:rPr>
        <w:t>DiMS</w:t>
      </w:r>
      <w:bookmarkEnd w:id="7"/>
    </w:p>
    <w:bookmarkEnd w:id="8"/>
    <w:p w14:paraId="62E6F634" w14:textId="1F205F3B" w:rsidR="00156DAB" w:rsidRPr="003430BC" w:rsidRDefault="00156DAB" w:rsidP="00156DAB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Veškeré </w:t>
      </w:r>
      <w:r w:rsidR="00515972" w:rsidRPr="003430BC">
        <w:rPr>
          <w:rFonts w:ascii="Arial" w:hAnsi="Arial" w:cs="Arial"/>
        </w:rPr>
        <w:t>DiMS</w:t>
      </w:r>
      <w:r w:rsidRPr="003430BC">
        <w:rPr>
          <w:rFonts w:ascii="Arial" w:hAnsi="Arial" w:cs="Arial"/>
        </w:rPr>
        <w:t xml:space="preserve"> Pavilonu rehabilitační, následné a geriatrické péče včetně výstupů z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budou oddělené od </w:t>
      </w:r>
      <w:r w:rsidR="00515972" w:rsidRPr="003430BC">
        <w:rPr>
          <w:rFonts w:ascii="Arial" w:hAnsi="Arial" w:cs="Arial"/>
        </w:rPr>
        <w:t>DiMS</w:t>
      </w:r>
      <w:r w:rsidRPr="003430BC">
        <w:rPr>
          <w:rFonts w:ascii="Arial" w:hAnsi="Arial" w:cs="Arial"/>
        </w:rPr>
        <w:t xml:space="preserve"> </w:t>
      </w:r>
      <w:r w:rsidR="00202F83">
        <w:rPr>
          <w:rFonts w:ascii="Arial" w:hAnsi="Arial" w:cs="Arial"/>
        </w:rPr>
        <w:t>P</w:t>
      </w:r>
      <w:r w:rsidRPr="003430BC">
        <w:rPr>
          <w:rFonts w:ascii="Arial" w:hAnsi="Arial" w:cs="Arial"/>
        </w:rPr>
        <w:t>arkovacího domu. Důvodem pro toto oddělení je plánované výběrové řízení na zhotovitele stavby pro každý z těchto objektů zvlášť.</w:t>
      </w:r>
    </w:p>
    <w:p w14:paraId="3D3A7154" w14:textId="5173E49A" w:rsidR="008B47FA" w:rsidRPr="00137F1D" w:rsidRDefault="00ED602A" w:rsidP="008B47FA">
      <w:pPr>
        <w:jc w:val="both"/>
        <w:rPr>
          <w:rFonts w:ascii="Arial" w:hAnsi="Arial" w:cs="Arial"/>
        </w:rPr>
      </w:pPr>
      <w:r w:rsidRPr="00137F1D">
        <w:rPr>
          <w:rFonts w:ascii="Arial" w:hAnsi="Arial" w:cs="Arial"/>
        </w:rPr>
        <w:t xml:space="preserve">Poskytovatel uvede konkrétní způsob a popis splnění požadavků </w:t>
      </w:r>
      <w:r w:rsidR="00FD48CF" w:rsidRPr="00137F1D">
        <w:rPr>
          <w:rFonts w:ascii="Arial" w:hAnsi="Arial" w:cs="Arial"/>
        </w:rPr>
        <w:t>D</w:t>
      </w:r>
      <w:r w:rsidRPr="00137F1D">
        <w:rPr>
          <w:rFonts w:ascii="Arial" w:hAnsi="Arial" w:cs="Arial"/>
        </w:rPr>
        <w:t>ílčí</w:t>
      </w:r>
      <w:r w:rsidR="00FD48CF" w:rsidRPr="00137F1D">
        <w:rPr>
          <w:rFonts w:ascii="Arial" w:hAnsi="Arial" w:cs="Arial"/>
        </w:rPr>
        <w:t>ch</w:t>
      </w:r>
      <w:r w:rsidRPr="00137F1D">
        <w:rPr>
          <w:rFonts w:ascii="Arial" w:hAnsi="Arial" w:cs="Arial"/>
        </w:rPr>
        <w:t xml:space="preserve"> DiMS pro ú</w:t>
      </w:r>
      <w:r w:rsidR="008B47FA" w:rsidRPr="00137F1D">
        <w:rPr>
          <w:rFonts w:ascii="Arial" w:hAnsi="Arial" w:cs="Arial"/>
        </w:rPr>
        <w:t>čel</w:t>
      </w:r>
      <w:r w:rsidRPr="00137F1D">
        <w:rPr>
          <w:rFonts w:ascii="Arial" w:hAnsi="Arial" w:cs="Arial"/>
        </w:rPr>
        <w:t xml:space="preserve"> užití </w:t>
      </w:r>
      <w:r w:rsidR="008B47FA" w:rsidRPr="00137F1D">
        <w:rPr>
          <w:rFonts w:ascii="Arial" w:hAnsi="Arial" w:cs="Arial"/>
        </w:rPr>
        <w:t xml:space="preserve">1.4 DSSU004 Zásady organizace výstavby a 1.6 DSSU006 Analýza požárně bezpečnostního řešení (PBŘ) </w:t>
      </w:r>
      <w:r w:rsidRPr="00137F1D">
        <w:rPr>
          <w:rFonts w:ascii="Arial" w:hAnsi="Arial" w:cs="Arial"/>
        </w:rPr>
        <w:t>v Plánu realizace BIM (BEP)</w:t>
      </w:r>
      <w:r w:rsidR="00846FFD" w:rsidRPr="00137F1D">
        <w:rPr>
          <w:rFonts w:ascii="Arial" w:hAnsi="Arial" w:cs="Arial"/>
        </w:rPr>
        <w:t xml:space="preserve">. </w:t>
      </w:r>
    </w:p>
    <w:p w14:paraId="4E22A785" w14:textId="37968A5D" w:rsidR="00156DAB" w:rsidRPr="003430BC" w:rsidRDefault="00156DAB" w:rsidP="00156DAB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Digitální model stavby bude podléhat strojové kontrole, kterou si zajistí Objednatel v průběhu řešení projektu.</w:t>
      </w:r>
    </w:p>
    <w:p w14:paraId="40121573" w14:textId="7876167B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Veškerá data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musí být přehledně strukturovaná, jednoznačná, čitelná a konformní. To platí jak pro strukturu a organizaci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>, tak jednotlivé datové objekty a informace o nich – grafi</w:t>
      </w:r>
      <w:r w:rsidR="00480CE2" w:rsidRPr="003430BC">
        <w:rPr>
          <w:rFonts w:ascii="Arial" w:hAnsi="Arial" w:cs="Arial"/>
        </w:rPr>
        <w:t>cké i negrafi</w:t>
      </w:r>
      <w:r w:rsidRPr="003430BC">
        <w:rPr>
          <w:rFonts w:ascii="Arial" w:hAnsi="Arial" w:cs="Arial"/>
        </w:rPr>
        <w:t>cké.</w:t>
      </w:r>
    </w:p>
    <w:p w14:paraId="10CDC682" w14:textId="2AB5A5C6" w:rsidR="00453EC1" w:rsidRPr="003430BC" w:rsidRDefault="00515972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musí být podle níže stanovených principů</w:t>
      </w:r>
      <w:r w:rsidR="00C3017E">
        <w:rPr>
          <w:rFonts w:ascii="Arial" w:hAnsi="Arial" w:cs="Arial"/>
        </w:rPr>
        <w:t>,</w:t>
      </w:r>
      <w:r w:rsidR="00453EC1" w:rsidRPr="003430BC">
        <w:rPr>
          <w:rFonts w:ascii="Arial" w:hAnsi="Arial" w:cs="Arial"/>
        </w:rPr>
        <w:t xml:space="preserve"> a to s ohledem na profesní odbornost a odpovědnost za zpracovávané informace rozdělen na několik Dílčích </w:t>
      </w:r>
      <w:r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. Jeden z Dílčích </w:t>
      </w:r>
      <w:r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je označen jako tzv. Sdružený digitální model stavby, ke kterému jsou v nativním formátu referencovány ostatní Dílčí </w:t>
      </w:r>
      <w:r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. Připojením jednoho či více Dílčích </w:t>
      </w:r>
      <w:r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nálež</w:t>
      </w:r>
      <w:r w:rsidR="00C3017E">
        <w:rPr>
          <w:rFonts w:ascii="Arial" w:hAnsi="Arial" w:cs="Arial"/>
        </w:rPr>
        <w:t>ej</w:t>
      </w:r>
      <w:r w:rsidR="00453EC1" w:rsidRPr="003430BC">
        <w:rPr>
          <w:rFonts w:ascii="Arial" w:hAnsi="Arial" w:cs="Arial"/>
        </w:rPr>
        <w:t xml:space="preserve">ících k jedné fázi či milníku (např. stupni projektové dokumentace) vzniká tzv. Sdružený </w:t>
      </w:r>
      <w:r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C72282">
        <w:rPr>
          <w:rFonts w:ascii="Arial" w:hAnsi="Arial" w:cs="Arial"/>
        </w:rPr>
        <w:t>.</w:t>
      </w:r>
    </w:p>
    <w:p w14:paraId="414518A8" w14:textId="5AB016D9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lastRenderedPageBreak/>
        <w:t xml:space="preserve">Podrobný soupis všech Dílčích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, včetně specifikace Sdruženého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a dalších pro projekt potřebných sestav, musí být jednoznačně stanoven v Plánu realizace BIM (BEP). V případě, že </w:t>
      </w:r>
      <w:r w:rsidR="00410CB5" w:rsidRPr="003430BC">
        <w:rPr>
          <w:rFonts w:ascii="Arial" w:hAnsi="Arial" w:cs="Arial"/>
        </w:rPr>
        <w:t>Poskytovatel</w:t>
      </w:r>
      <w:r w:rsidRPr="003430BC">
        <w:rPr>
          <w:rFonts w:ascii="Arial" w:hAnsi="Arial" w:cs="Arial"/>
        </w:rPr>
        <w:t xml:space="preserve"> předává vedle Sdruženého a Dílčích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další sestavy, uvede je v Plánu realizace BIM (BEP) a to včetně popisu, k čemu daná sestava slouží.</w:t>
      </w:r>
    </w:p>
    <w:p w14:paraId="12CFBE0D" w14:textId="200DFADC" w:rsidR="00453EC1" w:rsidRPr="003430BC" w:rsidRDefault="00480CE2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Pro přehlednější </w:t>
      </w:r>
      <w:r w:rsidR="0050790E" w:rsidRPr="00D3286C">
        <w:rPr>
          <w:rFonts w:ascii="Arial" w:hAnsi="Arial" w:cs="Arial"/>
        </w:rPr>
        <w:t>orientaci</w:t>
      </w:r>
      <w:r w:rsidR="00453EC1" w:rsidRPr="00D3286C">
        <w:rPr>
          <w:rFonts w:ascii="Arial" w:hAnsi="Arial" w:cs="Arial"/>
        </w:rPr>
        <w:t xml:space="preserve"> </w:t>
      </w:r>
      <w:r w:rsidR="00453EC1" w:rsidRPr="003430BC">
        <w:rPr>
          <w:rFonts w:ascii="Arial" w:hAnsi="Arial" w:cs="Arial"/>
        </w:rPr>
        <w:t xml:space="preserve">musejí být jednotlivé Dílčí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a části v nich obsažené barevně odlišeny. Pokud není barevná konvence stanovena Objednatelem, musí být navržena </w:t>
      </w:r>
      <w:r w:rsidR="00410CB5" w:rsidRPr="003430BC">
        <w:rPr>
          <w:rFonts w:ascii="Arial" w:hAnsi="Arial" w:cs="Arial"/>
        </w:rPr>
        <w:t>Poskytovatelem</w:t>
      </w:r>
      <w:r w:rsidR="00453EC1" w:rsidRPr="003430BC">
        <w:rPr>
          <w:rFonts w:ascii="Arial" w:hAnsi="Arial" w:cs="Arial"/>
        </w:rPr>
        <w:t xml:space="preserve"> a specifikována v Plánu realizace BIM (BEP).</w:t>
      </w:r>
    </w:p>
    <w:p w14:paraId="7D753DEC" w14:textId="4198614D" w:rsidR="00DE508E" w:rsidRPr="00DE508E" w:rsidRDefault="00462A50" w:rsidP="00263A01">
      <w:pPr>
        <w:jc w:val="both"/>
        <w:rPr>
          <w:rFonts w:ascii="Arial" w:hAnsi="Arial" w:cs="Arial"/>
          <w:color w:val="000000" w:themeColor="text1"/>
        </w:rPr>
      </w:pPr>
      <w:r w:rsidRPr="00137F1D">
        <w:rPr>
          <w:rFonts w:ascii="Arial" w:hAnsi="Arial" w:cs="Arial"/>
        </w:rPr>
        <w:t>Dělení</w:t>
      </w:r>
      <w:r w:rsidR="0004409D" w:rsidRPr="00137F1D">
        <w:rPr>
          <w:rFonts w:ascii="Arial" w:hAnsi="Arial" w:cs="Arial"/>
        </w:rPr>
        <w:t xml:space="preserve"> DiMS a Dílčích DiMS se bude řídit metodikou agentury ČAS (Česká agentura pro standardizaci</w:t>
      </w:r>
      <w:r w:rsidR="0058645D" w:rsidRPr="00137F1D">
        <w:rPr>
          <w:rFonts w:ascii="Arial" w:hAnsi="Arial" w:cs="Arial"/>
        </w:rPr>
        <w:t xml:space="preserve">) </w:t>
      </w:r>
      <w:r w:rsidR="00AA4BC0" w:rsidRPr="00137F1D">
        <w:rPr>
          <w:rFonts w:ascii="Arial" w:hAnsi="Arial" w:cs="Arial"/>
        </w:rPr>
        <w:t xml:space="preserve">Požadavky </w:t>
      </w:r>
      <w:r w:rsidR="008341C7">
        <w:rPr>
          <w:rFonts w:ascii="Arial" w:hAnsi="Arial" w:cs="Arial"/>
        </w:rPr>
        <w:t>O</w:t>
      </w:r>
      <w:r w:rsidR="00AA4BC0" w:rsidRPr="00137F1D">
        <w:rPr>
          <w:rFonts w:ascii="Arial" w:hAnsi="Arial" w:cs="Arial"/>
        </w:rPr>
        <w:t xml:space="preserve">bjednatele na informace (příloha 1 BIM Protokolu) </w:t>
      </w:r>
      <w:r w:rsidR="0058645D" w:rsidRPr="00137F1D">
        <w:rPr>
          <w:rFonts w:ascii="Arial" w:hAnsi="Arial" w:cs="Arial"/>
        </w:rPr>
        <w:t>dostupnou na:</w:t>
      </w:r>
      <w:r w:rsidR="000D4532">
        <w:rPr>
          <w:rFonts w:ascii="Arial" w:hAnsi="Arial" w:cs="Arial"/>
        </w:rPr>
        <w:t xml:space="preserve"> </w:t>
      </w:r>
      <w:hyperlink r:id="rId11" w:history="1">
        <w:r w:rsidR="00DE508E" w:rsidRPr="00DE508E">
          <w:rPr>
            <w:rStyle w:val="Hypertextovodkaz"/>
            <w:rFonts w:ascii="Arial" w:hAnsi="Arial" w:cs="Arial"/>
            <w:color w:val="000000" w:themeColor="text1"/>
          </w:rPr>
          <w:t>https://www.koncepcebim.cz/dokumenty?dok=889</w:t>
        </w:r>
      </w:hyperlink>
    </w:p>
    <w:p w14:paraId="4E87E04E" w14:textId="6F5D7772" w:rsidR="00156DAB" w:rsidRPr="003430BC" w:rsidRDefault="00453EC1" w:rsidP="00410CB5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Prostorové uspořádání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musí</w:t>
      </w:r>
      <w:r w:rsidR="00156DAB" w:rsidRPr="003430BC">
        <w:rPr>
          <w:rFonts w:ascii="Arial" w:hAnsi="Arial" w:cs="Arial"/>
        </w:rPr>
        <w:t xml:space="preserve"> odpovídat následující logice: </w:t>
      </w:r>
    </w:p>
    <w:p w14:paraId="0136802C" w14:textId="11EC5265" w:rsidR="00453EC1" w:rsidRPr="003430BC" w:rsidRDefault="00453EC1" w:rsidP="0001239E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místo stavby</w:t>
      </w:r>
      <w:r w:rsidR="00C72282">
        <w:rPr>
          <w:rFonts w:ascii="Arial" w:hAnsi="Arial" w:cs="Arial"/>
        </w:rPr>
        <w:t>;</w:t>
      </w:r>
    </w:p>
    <w:p w14:paraId="7C319AB2" w14:textId="1EC899FF" w:rsidR="00453EC1" w:rsidRPr="003430BC" w:rsidRDefault="00156DAB" w:rsidP="0001239E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stavební objekty</w:t>
      </w:r>
      <w:r w:rsidR="00C72282">
        <w:rPr>
          <w:rFonts w:ascii="Arial" w:hAnsi="Arial" w:cs="Arial"/>
        </w:rPr>
        <w:t>;</w:t>
      </w:r>
    </w:p>
    <w:p w14:paraId="3BDBC731" w14:textId="307DB6EA" w:rsidR="00156DAB" w:rsidRPr="003430BC" w:rsidRDefault="00453EC1" w:rsidP="0001239E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podlaží</w:t>
      </w:r>
      <w:r w:rsidR="00C72282">
        <w:rPr>
          <w:rFonts w:ascii="Arial" w:hAnsi="Arial" w:cs="Arial"/>
        </w:rPr>
        <w:t>.</w:t>
      </w:r>
    </w:p>
    <w:p w14:paraId="62E1D695" w14:textId="57ADEF1B" w:rsidR="00453EC1" w:rsidRPr="003430BC" w:rsidRDefault="00453EC1" w:rsidP="00410CB5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Doporučená forma zápisu do </w:t>
      </w:r>
      <w:r w:rsidR="00C3017E">
        <w:rPr>
          <w:rFonts w:ascii="Arial" w:hAnsi="Arial" w:cs="Arial"/>
        </w:rPr>
        <w:t>souboru *.</w:t>
      </w:r>
      <w:r w:rsidRPr="003430BC">
        <w:rPr>
          <w:rFonts w:ascii="Arial" w:hAnsi="Arial" w:cs="Arial"/>
        </w:rPr>
        <w:t>IFC:</w:t>
      </w:r>
    </w:p>
    <w:p w14:paraId="0CF20692" w14:textId="3B4B5E26" w:rsidR="00453EC1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Místo stavby je zapisováno jako IfcSite, dílčí stavební objekty jsou zapisovány jako IfcBuilding a </w:t>
      </w:r>
      <w:r w:rsidR="00C72282">
        <w:rPr>
          <w:rFonts w:ascii="Arial" w:hAnsi="Arial" w:cs="Arial"/>
        </w:rPr>
        <w:t>podlaží jako IfcBuildingStorey.</w:t>
      </w:r>
    </w:p>
    <w:p w14:paraId="6A0A8562" w14:textId="7EE158FD" w:rsidR="00D6377D" w:rsidRPr="00137F1D" w:rsidRDefault="00D6377D" w:rsidP="00E02537">
      <w:pPr>
        <w:jc w:val="both"/>
        <w:rPr>
          <w:rFonts w:ascii="Arial" w:hAnsi="Arial" w:cs="Arial"/>
        </w:rPr>
      </w:pPr>
      <w:r w:rsidRPr="00137F1D">
        <w:rPr>
          <w:rFonts w:ascii="Arial" w:hAnsi="Arial" w:cs="Arial"/>
        </w:rPr>
        <w:t xml:space="preserve">Dělení na stavební objekty bude navrženo </w:t>
      </w:r>
      <w:r w:rsidR="00196735" w:rsidRPr="00137F1D">
        <w:rPr>
          <w:rFonts w:ascii="Arial" w:hAnsi="Arial" w:cs="Arial"/>
        </w:rPr>
        <w:t>Poskytovatelem</w:t>
      </w:r>
      <w:r w:rsidRPr="00137F1D">
        <w:rPr>
          <w:rFonts w:ascii="Arial" w:hAnsi="Arial" w:cs="Arial"/>
        </w:rPr>
        <w:t xml:space="preserve"> v Plánu realizace BIM (BEP) s tím, že musí být veškeré DiMS Pavilonu rehabilitační, následné a geriatrické péče včetně výstupů z D</w:t>
      </w:r>
      <w:r w:rsidR="00C3017E">
        <w:rPr>
          <w:rFonts w:ascii="Arial" w:hAnsi="Arial" w:cs="Arial"/>
        </w:rPr>
        <w:t>i</w:t>
      </w:r>
      <w:r w:rsidRPr="00137F1D">
        <w:rPr>
          <w:rFonts w:ascii="Arial" w:hAnsi="Arial" w:cs="Arial"/>
        </w:rPr>
        <w:t xml:space="preserve">MS oddělené od DiMS </w:t>
      </w:r>
      <w:r w:rsidR="00AA4BC0" w:rsidRPr="00137F1D">
        <w:rPr>
          <w:rFonts w:ascii="Arial" w:hAnsi="Arial" w:cs="Arial"/>
        </w:rPr>
        <w:t>P</w:t>
      </w:r>
      <w:r w:rsidRPr="00137F1D">
        <w:rPr>
          <w:rFonts w:ascii="Arial" w:hAnsi="Arial" w:cs="Arial"/>
        </w:rPr>
        <w:t>arkovacího domu.</w:t>
      </w:r>
    </w:p>
    <w:p w14:paraId="343303D9" w14:textId="4675E45A" w:rsidR="00453EC1" w:rsidRPr="003430BC" w:rsidRDefault="00453EC1" w:rsidP="00515972">
      <w:pPr>
        <w:pStyle w:val="Nadpis1"/>
        <w:numPr>
          <w:ilvl w:val="1"/>
          <w:numId w:val="10"/>
        </w:numPr>
        <w:spacing w:after="120"/>
        <w:ind w:left="851" w:hanging="567"/>
        <w:jc w:val="both"/>
        <w:rPr>
          <w:rFonts w:ascii="Arial" w:hAnsi="Arial" w:cs="Arial"/>
        </w:rPr>
      </w:pPr>
      <w:bookmarkStart w:id="9" w:name="_Toc102031882"/>
      <w:r w:rsidRPr="003430BC">
        <w:rPr>
          <w:rFonts w:ascii="Arial" w:hAnsi="Arial" w:cs="Arial"/>
        </w:rPr>
        <w:t xml:space="preserve">Požadavky na geometrii </w:t>
      </w:r>
      <w:r w:rsidR="00515972" w:rsidRPr="003430BC">
        <w:rPr>
          <w:rFonts w:ascii="Arial" w:hAnsi="Arial" w:cs="Arial"/>
        </w:rPr>
        <w:t>DiMS</w:t>
      </w:r>
      <w:bookmarkEnd w:id="9"/>
    </w:p>
    <w:p w14:paraId="24277AD8" w14:textId="4A9DD9C1" w:rsidR="00453EC1" w:rsidRPr="003430BC" w:rsidRDefault="00156DAB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Poskytovatel</w:t>
      </w:r>
      <w:r w:rsidR="00453EC1" w:rsidRPr="003430BC">
        <w:rPr>
          <w:rFonts w:ascii="Arial" w:hAnsi="Arial" w:cs="Arial"/>
        </w:rPr>
        <w:t xml:space="preserve"> musí zajistit prostorovou návaznost Dílčích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k Sdruženému digitálnímu modelu i mezi všemi Dílčími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navzájem.</w:t>
      </w:r>
    </w:p>
    <w:p w14:paraId="19A0703C" w14:textId="3BCA58E8" w:rsidR="00453EC1" w:rsidRPr="003430BC" w:rsidRDefault="00515972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Poskytovatel</w:t>
      </w:r>
      <w:r w:rsidR="00453EC1" w:rsidRPr="003430BC">
        <w:rPr>
          <w:rFonts w:ascii="Arial" w:hAnsi="Arial" w:cs="Arial"/>
        </w:rPr>
        <w:t xml:space="preserve"> musí předat Objednateli </w:t>
      </w:r>
      <w:r w:rsidRPr="003430BC">
        <w:rPr>
          <w:rFonts w:ascii="Arial" w:hAnsi="Arial" w:cs="Arial"/>
        </w:rPr>
        <w:t>DiMS</w:t>
      </w:r>
      <w:r w:rsidR="00453EC1" w:rsidRPr="003430BC">
        <w:rPr>
          <w:rFonts w:ascii="Arial" w:hAnsi="Arial" w:cs="Arial"/>
        </w:rPr>
        <w:t xml:space="preserve"> zkoordinované, bez zjevných koordinačních závad a nedostatků. Způsob koordinace </w:t>
      </w:r>
      <w:r w:rsidRPr="003430BC">
        <w:rPr>
          <w:rFonts w:ascii="Arial" w:hAnsi="Arial" w:cs="Arial"/>
        </w:rPr>
        <w:t>DiMS</w:t>
      </w:r>
      <w:r w:rsidR="00453EC1" w:rsidRPr="003430BC">
        <w:rPr>
          <w:rFonts w:ascii="Arial" w:hAnsi="Arial" w:cs="Arial"/>
        </w:rPr>
        <w:t xml:space="preserve"> a řešení kolizí musí </w:t>
      </w:r>
      <w:r w:rsidRPr="003430BC">
        <w:rPr>
          <w:rFonts w:ascii="Arial" w:hAnsi="Arial" w:cs="Arial"/>
        </w:rPr>
        <w:t>Poskytovatel</w:t>
      </w:r>
      <w:r w:rsidR="00453EC1" w:rsidRPr="003430BC">
        <w:rPr>
          <w:rFonts w:ascii="Arial" w:hAnsi="Arial" w:cs="Arial"/>
        </w:rPr>
        <w:t xml:space="preserve"> specifikovat v Plánu realizace BIM (BEP).</w:t>
      </w:r>
    </w:p>
    <w:p w14:paraId="3AFE7761" w14:textId="7BFC4D2A" w:rsidR="00453EC1" w:rsidRDefault="00515972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Poskytovatel</w:t>
      </w:r>
      <w:r w:rsidR="00453EC1" w:rsidRPr="003430BC">
        <w:rPr>
          <w:rFonts w:ascii="Arial" w:hAnsi="Arial" w:cs="Arial"/>
        </w:rPr>
        <w:t xml:space="preserve"> musí dále zajistit, že se v </w:t>
      </w:r>
      <w:r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nebudou vyskytovat duplicity, tedy že se nebudou opakovat modelované datové objekty a elementy mezi Dílčími </w:t>
      </w:r>
      <w:r w:rsidRPr="003430BC">
        <w:rPr>
          <w:rFonts w:ascii="Arial" w:hAnsi="Arial" w:cs="Arial"/>
        </w:rPr>
        <w:t>DiMS</w:t>
      </w:r>
      <w:r w:rsidR="00453EC1" w:rsidRPr="003430BC">
        <w:rPr>
          <w:rFonts w:ascii="Arial" w:hAnsi="Arial" w:cs="Arial"/>
        </w:rPr>
        <w:t xml:space="preserve">, v jednom z Dílčích </w:t>
      </w:r>
      <w:r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nebo ve Sdruženém </w:t>
      </w:r>
      <w:r w:rsidRPr="003430BC">
        <w:rPr>
          <w:rFonts w:ascii="Arial" w:hAnsi="Arial" w:cs="Arial"/>
        </w:rPr>
        <w:t>D</w:t>
      </w:r>
      <w:r w:rsidR="00EF6138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. Pokud je z technických důvodů nutné provést duplicitu modelovaných Datových objektů, uvede </w:t>
      </w:r>
      <w:r w:rsidR="00035A11" w:rsidRPr="003430BC">
        <w:rPr>
          <w:rFonts w:ascii="Arial" w:hAnsi="Arial" w:cs="Arial"/>
        </w:rPr>
        <w:t>Poskytovatel</w:t>
      </w:r>
      <w:r w:rsidR="00453EC1" w:rsidRPr="003430BC">
        <w:rPr>
          <w:rFonts w:ascii="Arial" w:hAnsi="Arial" w:cs="Arial"/>
        </w:rPr>
        <w:t xml:space="preserve"> jednotlivé výjimky v Plánu realizace BIM (BEP).</w:t>
      </w:r>
    </w:p>
    <w:p w14:paraId="4F3685F3" w14:textId="5B49C97F" w:rsidR="00453EC1" w:rsidRPr="003430BC" w:rsidRDefault="007B6312" w:rsidP="003256F7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10" w:name="_Toc102031883"/>
      <w:r w:rsidRPr="003430BC">
        <w:rPr>
          <w:rFonts w:ascii="Arial" w:hAnsi="Arial" w:cs="Arial"/>
        </w:rPr>
        <w:t xml:space="preserve">Jednotky použité v </w:t>
      </w:r>
      <w:r w:rsidR="00515972" w:rsidRPr="003430BC">
        <w:rPr>
          <w:rFonts w:ascii="Arial" w:hAnsi="Arial" w:cs="Arial"/>
        </w:rPr>
        <w:t>DiMS</w:t>
      </w:r>
      <w:bookmarkEnd w:id="10"/>
    </w:p>
    <w:p w14:paraId="79BDA094" w14:textId="14FCD5BE" w:rsidR="00453EC1" w:rsidRPr="003430BC" w:rsidRDefault="00515972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D</w:t>
      </w:r>
      <w:r w:rsidR="00E55A3D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musí být v jednotkách SI</w:t>
      </w:r>
      <w:r w:rsidR="00EF6138">
        <w:rPr>
          <w:rFonts w:ascii="Arial" w:hAnsi="Arial" w:cs="Arial"/>
        </w:rPr>
        <w:t xml:space="preserve"> (Le système International d´Unités)</w:t>
      </w:r>
      <w:r w:rsidR="00453EC1" w:rsidRPr="003430BC">
        <w:rPr>
          <w:rFonts w:ascii="Arial" w:hAnsi="Arial" w:cs="Arial"/>
        </w:rPr>
        <w:t>.</w:t>
      </w:r>
    </w:p>
    <w:p w14:paraId="7AC63DC8" w14:textId="16820E7C" w:rsidR="00453EC1" w:rsidRPr="003430BC" w:rsidRDefault="007B6312" w:rsidP="003256F7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11" w:name="_Toc102031884"/>
      <w:r w:rsidRPr="003430BC">
        <w:rPr>
          <w:rFonts w:ascii="Arial" w:hAnsi="Arial" w:cs="Arial"/>
        </w:rPr>
        <w:t xml:space="preserve">Geometrická podrobnost </w:t>
      </w:r>
      <w:r w:rsidR="00515972" w:rsidRPr="003430BC">
        <w:rPr>
          <w:rFonts w:ascii="Arial" w:hAnsi="Arial" w:cs="Arial"/>
        </w:rPr>
        <w:t>DiMS</w:t>
      </w:r>
      <w:bookmarkEnd w:id="11"/>
    </w:p>
    <w:p w14:paraId="223D10C7" w14:textId="14026611" w:rsidR="00453EC1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Geometrická podrobnost modelovaných Datových objektů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(množství, velikosti, ohraničující rozměry, umístění a orientace modelovaných elementů či datových objektů) musí umožňovat číst informace přímo z geometrie vybraného elementu či datového objektu.</w:t>
      </w:r>
    </w:p>
    <w:p w14:paraId="3B124EB3" w14:textId="378A9B32" w:rsidR="0001239E" w:rsidRDefault="00642025" w:rsidP="00263A01">
      <w:pPr>
        <w:jc w:val="both"/>
        <w:rPr>
          <w:rFonts w:ascii="Arial" w:hAnsi="Arial" w:cs="Arial"/>
        </w:rPr>
      </w:pPr>
      <w:r w:rsidRPr="00137F1D">
        <w:rPr>
          <w:rFonts w:ascii="Arial" w:hAnsi="Arial" w:cs="Arial"/>
        </w:rPr>
        <w:t>Požadavky na Geometrickou podrobnost DiMS jsou uvedeny v </w:t>
      </w:r>
      <w:r w:rsidR="00C13628" w:rsidRPr="00137F1D">
        <w:rPr>
          <w:rFonts w:ascii="Arial" w:hAnsi="Arial" w:cs="Arial"/>
        </w:rPr>
        <w:t>P</w:t>
      </w:r>
      <w:r w:rsidRPr="00137F1D">
        <w:rPr>
          <w:rFonts w:ascii="Arial" w:hAnsi="Arial" w:cs="Arial"/>
        </w:rPr>
        <w:t>říloze B.</w:t>
      </w:r>
      <w:r w:rsidR="00C23DAE" w:rsidRPr="00137F1D">
        <w:rPr>
          <w:rFonts w:ascii="Arial" w:hAnsi="Arial" w:cs="Arial"/>
        </w:rPr>
        <w:t>1</w:t>
      </w:r>
      <w:r w:rsidRPr="00137F1D">
        <w:rPr>
          <w:rFonts w:ascii="Arial" w:hAnsi="Arial" w:cs="Arial"/>
        </w:rPr>
        <w:t>.</w:t>
      </w:r>
      <w:r w:rsidR="00C23DAE" w:rsidRPr="00137F1D">
        <w:rPr>
          <w:rFonts w:ascii="Arial" w:hAnsi="Arial" w:cs="Arial"/>
        </w:rPr>
        <w:t>2</w:t>
      </w:r>
      <w:r w:rsidRPr="00137F1D">
        <w:rPr>
          <w:rFonts w:ascii="Arial" w:hAnsi="Arial" w:cs="Arial"/>
        </w:rPr>
        <w:t xml:space="preserve"> </w:t>
      </w:r>
      <w:r w:rsidR="008B30B1" w:rsidRPr="00137F1D">
        <w:rPr>
          <w:rFonts w:ascii="Arial" w:hAnsi="Arial" w:cs="Arial"/>
        </w:rPr>
        <w:t>Specifické požadavky Objednatele (v členění dle stupňů projektových dokumentací DUR, DSP a DPS).</w:t>
      </w:r>
    </w:p>
    <w:p w14:paraId="2309E87E" w14:textId="682B874E" w:rsidR="00C17A49" w:rsidRDefault="00C17A49" w:rsidP="00C17A49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lastRenderedPageBreak/>
        <w:t>V případě, že tento dokument ani jeho přílohy nespecifikují požadavky na modelování datového objektu nebo elementu, přestože se jedná o konstrukci, materiál, sestavu nebo technologii vyskytující se na projektu, má Poskytovatel povinnost způsob modelování přizpůsobit požadavkům uvedeným v tomto dokumentu a navrhnout grafickou a negrafickou podrobnost v Plánu realizace BIM (BEP).</w:t>
      </w:r>
    </w:p>
    <w:p w14:paraId="1BB96428" w14:textId="27150243" w:rsidR="00453EC1" w:rsidRPr="003430BC" w:rsidRDefault="007B6312" w:rsidP="003256F7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12" w:name="_Toc102031885"/>
      <w:r w:rsidRPr="003430BC">
        <w:rPr>
          <w:rFonts w:ascii="Arial" w:hAnsi="Arial" w:cs="Arial"/>
        </w:rPr>
        <w:t>Referenční bod a souřadný systém</w:t>
      </w:r>
      <w:bookmarkEnd w:id="12"/>
    </w:p>
    <w:p w14:paraId="32441F69" w14:textId="3C715A7C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Referenční bod musí </w:t>
      </w:r>
      <w:r w:rsidR="00035A11" w:rsidRPr="003430BC">
        <w:rPr>
          <w:rFonts w:ascii="Arial" w:hAnsi="Arial" w:cs="Arial"/>
        </w:rPr>
        <w:t>Poskytovatel</w:t>
      </w:r>
      <w:r w:rsidRPr="003430BC">
        <w:rPr>
          <w:rFonts w:ascii="Arial" w:hAnsi="Arial" w:cs="Arial"/>
        </w:rPr>
        <w:t xml:space="preserve"> umístit do logického místa tak, aby projekt byl umístěn v blízkosti navrženého referenčního bodu. Obvykle do průniku modulových os nebo vnější hran</w:t>
      </w:r>
      <w:r w:rsidR="00D300A5">
        <w:rPr>
          <w:rFonts w:ascii="Arial" w:hAnsi="Arial" w:cs="Arial"/>
        </w:rPr>
        <w:t>y</w:t>
      </w:r>
      <w:r w:rsidRPr="003430BC">
        <w:rPr>
          <w:rFonts w:ascii="Arial" w:hAnsi="Arial" w:cs="Arial"/>
        </w:rPr>
        <w:t xml:space="preserve"> digitálního modelu stavby při založení digitálního modelu architektonicko-stavební části. Souřadnice v S-JTSK a výška v B</w:t>
      </w:r>
      <w:r w:rsidR="00E55A3D" w:rsidRPr="003430BC">
        <w:rPr>
          <w:rFonts w:ascii="Arial" w:hAnsi="Arial" w:cs="Arial"/>
        </w:rPr>
        <w:t>pV</w:t>
      </w:r>
      <w:r w:rsidRPr="003430BC">
        <w:rPr>
          <w:rFonts w:ascii="Arial" w:hAnsi="Arial" w:cs="Arial"/>
        </w:rPr>
        <w:t xml:space="preserve"> takového referenčního bodu musí být specifikována </w:t>
      </w:r>
      <w:r w:rsidR="00035A11" w:rsidRPr="003430BC">
        <w:rPr>
          <w:rFonts w:ascii="Arial" w:hAnsi="Arial" w:cs="Arial"/>
        </w:rPr>
        <w:t>Poskytovatelem</w:t>
      </w:r>
      <w:r w:rsidRPr="003430BC">
        <w:rPr>
          <w:rFonts w:ascii="Arial" w:hAnsi="Arial" w:cs="Arial"/>
        </w:rPr>
        <w:t xml:space="preserve"> v Plánu realizace BIM (BEP).</w:t>
      </w:r>
    </w:p>
    <w:p w14:paraId="7A75C08E" w14:textId="47E65945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Totožný referenční bod musí být umístěn ve stejném místě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 nativním formátu i v modelu ve formátu IFC.</w:t>
      </w:r>
    </w:p>
    <w:p w14:paraId="1268F762" w14:textId="24B5FBBF" w:rsidR="00453EC1" w:rsidRPr="003430BC" w:rsidRDefault="009A5A63" w:rsidP="003256F7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13" w:name="_Toc102031886"/>
      <w:r w:rsidRPr="003430BC">
        <w:rPr>
          <w:rFonts w:ascii="Arial" w:hAnsi="Arial" w:cs="Arial"/>
        </w:rPr>
        <w:t>Prostorové dělení modelovaných elementů, resp. Datových objektů</w:t>
      </w:r>
      <w:bookmarkEnd w:id="13"/>
    </w:p>
    <w:p w14:paraId="5FE71E60" w14:textId="12CD7BEE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Modelované Datové objekty musí být prostorově členěny – tj. musí být vytvořeno více prostorově navazujících Datových objektů podle následujících zásad:</w:t>
      </w:r>
    </w:p>
    <w:p w14:paraId="4085366C" w14:textId="77777777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Prostorové dělení musí být provedeno tak, aby modelované elementy korespondovaly s uváděnými popisnými vlastnostmi.</w:t>
      </w:r>
    </w:p>
    <w:p w14:paraId="51859624" w14:textId="77777777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Modelované elementy musí být rozděleny podle celků předpokládaných v projektové dokumentaci (např. pavilon, křídlo apod.).</w:t>
      </w:r>
    </w:p>
    <w:p w14:paraId="0CDDB2CE" w14:textId="51FF96DB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Modelované Datové objekty, s výjimkou specifických objektů procházejících více podlažími (např. svislé stoupací potrubí, výtahové šachty, požární úseky)</w:t>
      </w:r>
      <w:r w:rsidR="00F231C4">
        <w:rPr>
          <w:rFonts w:ascii="Arial" w:hAnsi="Arial" w:cs="Arial"/>
        </w:rPr>
        <w:t>,</w:t>
      </w:r>
      <w:r w:rsidRPr="003430BC">
        <w:rPr>
          <w:rFonts w:ascii="Arial" w:hAnsi="Arial" w:cs="Arial"/>
        </w:rPr>
        <w:t xml:space="preserve"> musí být do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umístěny s vazbou na konkrétní podlaží, ve kterém se svojí geometrickou polohou nacházejí. Jednotlivá podlaží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musí odpovídat skutečným podlažím navrhované stavby.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se mimo výjimečné případy nesmí vyskytovat pomocná podlaží. Pokud je to s ohledem na charakter projektu důvodné, např. v</w:t>
      </w:r>
      <w:r w:rsidR="00F231C4">
        <w:rPr>
          <w:rFonts w:ascii="Arial" w:hAnsi="Arial" w:cs="Arial"/>
        </w:rPr>
        <w:t> </w:t>
      </w:r>
      <w:r w:rsidRPr="003430BC">
        <w:rPr>
          <w:rFonts w:ascii="Arial" w:hAnsi="Arial" w:cs="Arial"/>
        </w:rPr>
        <w:t>případě</w:t>
      </w:r>
      <w:r w:rsidR="00F231C4">
        <w:rPr>
          <w:rFonts w:ascii="Arial" w:hAnsi="Arial" w:cs="Arial"/>
        </w:rPr>
        <w:t>,</w:t>
      </w:r>
      <w:r w:rsidRPr="003430BC">
        <w:rPr>
          <w:rFonts w:ascii="Arial" w:hAnsi="Arial" w:cs="Arial"/>
        </w:rPr>
        <w:t xml:space="preserve"> že je v objektu tzv. „půlpatro“ nebo základová spára, pak se použití pomocného podlaží připouští. V takovém případě však musí být tyto skutečnosti </w:t>
      </w:r>
      <w:r w:rsidR="009A5A63" w:rsidRPr="003430BC">
        <w:rPr>
          <w:rFonts w:ascii="Arial" w:hAnsi="Arial" w:cs="Arial"/>
        </w:rPr>
        <w:t>Poskytovatelem</w:t>
      </w:r>
      <w:r w:rsidRPr="003430BC">
        <w:rPr>
          <w:rFonts w:ascii="Arial" w:hAnsi="Arial" w:cs="Arial"/>
        </w:rPr>
        <w:t xml:space="preserve"> specifikovány v Plánu realizace BIM (BEP).</w:t>
      </w:r>
    </w:p>
    <w:p w14:paraId="30214681" w14:textId="7CF0F3CD" w:rsidR="00453EC1" w:rsidRPr="00AD546D" w:rsidRDefault="00453EC1" w:rsidP="00263A01">
      <w:pPr>
        <w:jc w:val="both"/>
        <w:rPr>
          <w:rFonts w:ascii="Arial" w:hAnsi="Arial" w:cs="Arial"/>
        </w:rPr>
      </w:pPr>
      <w:r w:rsidRPr="00AD546D">
        <w:rPr>
          <w:rFonts w:ascii="Arial" w:hAnsi="Arial" w:cs="Arial"/>
        </w:rPr>
        <w:t xml:space="preserve">Modelované Datové objekty musí být </w:t>
      </w:r>
      <w:r w:rsidR="00035A11" w:rsidRPr="00AD546D">
        <w:rPr>
          <w:rFonts w:ascii="Arial" w:hAnsi="Arial" w:cs="Arial"/>
        </w:rPr>
        <w:t>Poskytovatelem</w:t>
      </w:r>
      <w:r w:rsidRPr="00AD546D">
        <w:rPr>
          <w:rFonts w:ascii="Arial" w:hAnsi="Arial" w:cs="Arial"/>
        </w:rPr>
        <w:t xml:space="preserve"> děleny i s přihlédnutím k požadovaný</w:t>
      </w:r>
      <w:r w:rsidR="00512B5F" w:rsidRPr="00AD546D">
        <w:rPr>
          <w:rFonts w:ascii="Arial" w:hAnsi="Arial" w:cs="Arial"/>
        </w:rPr>
        <w:t>m</w:t>
      </w:r>
      <w:r w:rsidRPr="00AD546D">
        <w:rPr>
          <w:rFonts w:ascii="Arial" w:hAnsi="Arial" w:cs="Arial"/>
        </w:rPr>
        <w:t xml:space="preserve"> užití</w:t>
      </w:r>
      <w:r w:rsidR="00512B5F" w:rsidRPr="00AD546D">
        <w:rPr>
          <w:rFonts w:ascii="Arial" w:hAnsi="Arial" w:cs="Arial"/>
        </w:rPr>
        <w:t>m</w:t>
      </w:r>
      <w:r w:rsidRPr="00AD546D">
        <w:rPr>
          <w:rFonts w:ascii="Arial" w:hAnsi="Arial" w:cs="Arial"/>
        </w:rPr>
        <w:t xml:space="preserve"> a výstupů</w:t>
      </w:r>
      <w:r w:rsidR="00512B5F" w:rsidRPr="00AD546D">
        <w:rPr>
          <w:rFonts w:ascii="Arial" w:hAnsi="Arial" w:cs="Arial"/>
        </w:rPr>
        <w:t>m</w:t>
      </w:r>
      <w:r w:rsidRPr="00AD546D">
        <w:rPr>
          <w:rFonts w:ascii="Arial" w:hAnsi="Arial" w:cs="Arial"/>
        </w:rPr>
        <w:t xml:space="preserve"> z modelu (např. rozpočtu či výkresové dokumentaci) tak, aby byla i u těchto výstup</w:t>
      </w:r>
      <w:r w:rsidR="00F231C4">
        <w:rPr>
          <w:rFonts w:ascii="Arial" w:hAnsi="Arial" w:cs="Arial"/>
        </w:rPr>
        <w:t>ů</w:t>
      </w:r>
      <w:r w:rsidRPr="00AD546D">
        <w:rPr>
          <w:rFonts w:ascii="Arial" w:hAnsi="Arial" w:cs="Arial"/>
        </w:rPr>
        <w:t xml:space="preserve"> zajištěna potřebná úroveň podrobnosti.</w:t>
      </w:r>
      <w:r w:rsidR="00512B5F" w:rsidRPr="00AD546D">
        <w:rPr>
          <w:rFonts w:ascii="Arial" w:hAnsi="Arial" w:cs="Arial"/>
        </w:rPr>
        <w:t xml:space="preserve"> Tato podrobnost je stanovena v Příloze </w:t>
      </w:r>
      <w:r w:rsidR="00314A04" w:rsidRPr="00AD546D">
        <w:rPr>
          <w:rFonts w:ascii="Arial" w:hAnsi="Arial" w:cs="Arial"/>
        </w:rPr>
        <w:t>B.1.2 Specifické</w:t>
      </w:r>
      <w:r w:rsidR="00512B5F" w:rsidRPr="00AD546D">
        <w:rPr>
          <w:rFonts w:ascii="Arial" w:hAnsi="Arial" w:cs="Arial"/>
        </w:rPr>
        <w:t xml:space="preserve"> požadavky Objednatele (v členění dle stupňů projektových dokumentací DUR, DSP a DPS), kde je stanovena grafická/geometrická podrobnost</w:t>
      </w:r>
      <w:r w:rsidR="00F231C4">
        <w:rPr>
          <w:rFonts w:ascii="Arial" w:hAnsi="Arial" w:cs="Arial"/>
        </w:rPr>
        <w:t>,</w:t>
      </w:r>
      <w:r w:rsidR="00512B5F" w:rsidRPr="00AD546D">
        <w:rPr>
          <w:rFonts w:ascii="Arial" w:hAnsi="Arial" w:cs="Arial"/>
        </w:rPr>
        <w:t xml:space="preserve"> a v Příloze B.1.3 – Datový standard Objednatele (v totožném členění), kde je stanovena alfanumerická podrobnost, resp. požadavky na podrobnost negrafických informací.</w:t>
      </w:r>
    </w:p>
    <w:p w14:paraId="079A8926" w14:textId="4931AEB0" w:rsidR="00453EC1" w:rsidRPr="003430BC" w:rsidRDefault="00453EC1" w:rsidP="003256F7">
      <w:pPr>
        <w:pStyle w:val="Nadpis1"/>
        <w:numPr>
          <w:ilvl w:val="1"/>
          <w:numId w:val="10"/>
        </w:numPr>
        <w:spacing w:after="120"/>
        <w:ind w:left="851" w:hanging="567"/>
        <w:jc w:val="both"/>
        <w:rPr>
          <w:rFonts w:ascii="Arial" w:hAnsi="Arial" w:cs="Arial"/>
        </w:rPr>
      </w:pPr>
      <w:bookmarkStart w:id="14" w:name="_Toc102031887"/>
      <w:r w:rsidRPr="003430BC">
        <w:rPr>
          <w:rFonts w:ascii="Arial" w:hAnsi="Arial" w:cs="Arial"/>
        </w:rPr>
        <w:t>Požadavky na vlastnosti Datových objektů</w:t>
      </w:r>
      <w:bookmarkEnd w:id="14"/>
    </w:p>
    <w:p w14:paraId="4E8C38D1" w14:textId="6FB2104D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Veškerá značení použitá </w:t>
      </w:r>
      <w:r w:rsidR="00D65D09" w:rsidRPr="003430BC">
        <w:rPr>
          <w:rFonts w:ascii="Arial" w:hAnsi="Arial" w:cs="Arial"/>
        </w:rPr>
        <w:t>Poskytovatelem</w:t>
      </w:r>
      <w:r w:rsidRPr="003430BC">
        <w:rPr>
          <w:rFonts w:ascii="Arial" w:hAnsi="Arial" w:cs="Arial"/>
        </w:rPr>
        <w:t xml:space="preserve">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musí být systematická a jednoznačná a </w:t>
      </w:r>
      <w:r w:rsidRPr="00137F1D">
        <w:rPr>
          <w:rFonts w:ascii="Arial" w:hAnsi="Arial" w:cs="Arial"/>
        </w:rPr>
        <w:t>popsaná v Plánu realizace BIM (BEP).</w:t>
      </w:r>
    </w:p>
    <w:p w14:paraId="746C84BC" w14:textId="38A8BEBC" w:rsidR="00453EC1" w:rsidRPr="003430BC" w:rsidRDefault="003256F7" w:rsidP="003256F7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15" w:name="_Toc102031888"/>
      <w:r w:rsidRPr="003430BC">
        <w:rPr>
          <w:rFonts w:ascii="Arial" w:hAnsi="Arial" w:cs="Arial"/>
        </w:rPr>
        <w:lastRenderedPageBreak/>
        <w:t>Vlastnosti</w:t>
      </w:r>
      <w:bookmarkEnd w:id="15"/>
    </w:p>
    <w:p w14:paraId="022D2633" w14:textId="63503059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Výčet požadovaných popisných alfanumerických informací stanovuje Datový standard Objednatele.</w:t>
      </w:r>
      <w:r w:rsidR="00004184" w:rsidRPr="003430BC">
        <w:rPr>
          <w:rFonts w:ascii="Arial" w:hAnsi="Arial" w:cs="Arial"/>
        </w:rPr>
        <w:t xml:space="preserve"> Poskytovatel</w:t>
      </w:r>
      <w:r w:rsidRPr="003430BC">
        <w:rPr>
          <w:rFonts w:ascii="Arial" w:hAnsi="Arial" w:cs="Arial"/>
        </w:rPr>
        <w:t xml:space="preserve"> musí dodržovat předepsané označení a další charakteristiky vlastností (jednotky, datový typ, typ hodnoty apod.).</w:t>
      </w:r>
    </w:p>
    <w:p w14:paraId="191F166C" w14:textId="3C2F1390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budou zapsaná pouze data ověřená autorem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>.</w:t>
      </w:r>
    </w:p>
    <w:p w14:paraId="54E12E67" w14:textId="71EFEB2E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Vlastnosti u výskytu datového objektu nesmí být duplicitní.</w:t>
      </w:r>
      <w:r w:rsidR="00D220E0">
        <w:rPr>
          <w:rFonts w:ascii="Arial" w:hAnsi="Arial" w:cs="Arial"/>
        </w:rPr>
        <w:t xml:space="preserve"> Pokud Poskytovateli</w:t>
      </w:r>
      <w:r w:rsidR="00214079">
        <w:rPr>
          <w:rFonts w:ascii="Arial" w:hAnsi="Arial" w:cs="Arial"/>
        </w:rPr>
        <w:t xml:space="preserve"> vznikne</w:t>
      </w:r>
      <w:r w:rsidR="00D220E0">
        <w:rPr>
          <w:rFonts w:ascii="Arial" w:hAnsi="Arial" w:cs="Arial"/>
        </w:rPr>
        <w:t xml:space="preserve"> důvod</w:t>
      </w:r>
      <w:r w:rsidRPr="003430BC">
        <w:rPr>
          <w:rFonts w:ascii="Arial" w:hAnsi="Arial" w:cs="Arial"/>
        </w:rPr>
        <w:t xml:space="preserve"> vytvoř</w:t>
      </w:r>
      <w:r w:rsidR="00D220E0">
        <w:rPr>
          <w:rFonts w:ascii="Arial" w:hAnsi="Arial" w:cs="Arial"/>
        </w:rPr>
        <w:t>it</w:t>
      </w:r>
      <w:r w:rsidRPr="003430BC">
        <w:rPr>
          <w:rFonts w:ascii="Arial" w:hAnsi="Arial" w:cs="Arial"/>
        </w:rPr>
        <w:t xml:space="preserve"> duplicitní </w:t>
      </w:r>
      <w:r w:rsidR="009817B3" w:rsidRPr="003430BC">
        <w:rPr>
          <w:rFonts w:ascii="Arial" w:hAnsi="Arial" w:cs="Arial"/>
        </w:rPr>
        <w:t>vlastnosti</w:t>
      </w:r>
      <w:r w:rsidR="009817B3">
        <w:rPr>
          <w:rFonts w:ascii="Arial" w:hAnsi="Arial" w:cs="Arial"/>
        </w:rPr>
        <w:t>,</w:t>
      </w:r>
      <w:r w:rsidR="009817B3" w:rsidRPr="003430BC">
        <w:rPr>
          <w:rFonts w:ascii="Arial" w:hAnsi="Arial" w:cs="Arial"/>
        </w:rPr>
        <w:t xml:space="preserve"> argumentace</w:t>
      </w:r>
      <w:r w:rsidR="00214079">
        <w:rPr>
          <w:rFonts w:ascii="Arial" w:hAnsi="Arial" w:cs="Arial"/>
        </w:rPr>
        <w:t xml:space="preserve"> bude </w:t>
      </w:r>
      <w:r w:rsidRPr="003430BC">
        <w:rPr>
          <w:rFonts w:ascii="Arial" w:hAnsi="Arial" w:cs="Arial"/>
        </w:rPr>
        <w:t>uveden</w:t>
      </w:r>
      <w:r w:rsidR="00214079">
        <w:rPr>
          <w:rFonts w:ascii="Arial" w:hAnsi="Arial" w:cs="Arial"/>
        </w:rPr>
        <w:t>a</w:t>
      </w:r>
      <w:r w:rsidRPr="003430BC">
        <w:rPr>
          <w:rFonts w:ascii="Arial" w:hAnsi="Arial" w:cs="Arial"/>
        </w:rPr>
        <w:t xml:space="preserve"> v</w:t>
      </w:r>
      <w:r w:rsidR="0050790E">
        <w:rPr>
          <w:rFonts w:ascii="Arial" w:hAnsi="Arial" w:cs="Arial"/>
        </w:rPr>
        <w:t> plánu realizace BIM (BEP)</w:t>
      </w:r>
      <w:r w:rsidR="00083037">
        <w:rPr>
          <w:rFonts w:ascii="Arial" w:hAnsi="Arial" w:cs="Arial"/>
        </w:rPr>
        <w:t>.</w:t>
      </w:r>
    </w:p>
    <w:p w14:paraId="5DBE0FBD" w14:textId="1D8A3B23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Pokud SW nástroj </w:t>
      </w:r>
      <w:r w:rsidR="0014344F">
        <w:rPr>
          <w:rFonts w:ascii="Arial" w:hAnsi="Arial" w:cs="Arial"/>
        </w:rPr>
        <w:t>Poskytovatele</w:t>
      </w:r>
      <w:r w:rsidRPr="003430BC">
        <w:rPr>
          <w:rFonts w:ascii="Arial" w:hAnsi="Arial" w:cs="Arial"/>
        </w:rPr>
        <w:t xml:space="preserve"> prokazatelně nedokáže pracovat s určitým datovým typem IFC (např. IfcDate), musí použít nejbližší možný datový typ a tuto změnu oproti Datov</w:t>
      </w:r>
      <w:r w:rsidR="00004184" w:rsidRPr="003430BC">
        <w:rPr>
          <w:rFonts w:ascii="Arial" w:hAnsi="Arial" w:cs="Arial"/>
        </w:rPr>
        <w:t>é</w:t>
      </w:r>
      <w:r w:rsidR="00214079">
        <w:rPr>
          <w:rFonts w:ascii="Arial" w:hAnsi="Arial" w:cs="Arial"/>
        </w:rPr>
        <w:t>mu</w:t>
      </w:r>
      <w:r w:rsidRPr="003430BC">
        <w:rPr>
          <w:rFonts w:ascii="Arial" w:hAnsi="Arial" w:cs="Arial"/>
        </w:rPr>
        <w:t xml:space="preserve"> standard</w:t>
      </w:r>
      <w:r w:rsidR="00004184" w:rsidRPr="003430BC">
        <w:rPr>
          <w:rFonts w:ascii="Arial" w:hAnsi="Arial" w:cs="Arial"/>
        </w:rPr>
        <w:t>u</w:t>
      </w:r>
      <w:r w:rsidRPr="003430BC">
        <w:rPr>
          <w:rFonts w:ascii="Arial" w:hAnsi="Arial" w:cs="Arial"/>
        </w:rPr>
        <w:t xml:space="preserve"> Objednatele zaznamenat v Plánu realizace BIM (BEP).</w:t>
      </w:r>
    </w:p>
    <w:p w14:paraId="5F6EBC32" w14:textId="42AEC1CA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Vlastnosti Datových objektů a jejich hodnoty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 nativním formátu musí být uváděny v českém jazyce.</w:t>
      </w:r>
    </w:p>
    <w:p w14:paraId="3636B1A4" w14:textId="3BFE4B8E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Názvy vlastností Datových objektů a jejich hodnoty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 nativním formátu musí být uváděny v českém jazyce.</w:t>
      </w:r>
    </w:p>
    <w:p w14:paraId="6B49B47F" w14:textId="6E85B0EA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Názvy vlastností Datových objektů a jejich hodnoty (např. hodnoty výčtových nebo logických typů) v </w:t>
      </w:r>
      <w:r w:rsidR="00515972" w:rsidRPr="003430BC">
        <w:rPr>
          <w:rFonts w:ascii="Arial" w:hAnsi="Arial" w:cs="Arial"/>
        </w:rPr>
        <w:t>D</w:t>
      </w:r>
      <w:r w:rsidR="00004184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 otevřeném formátu musí být uváděny v anglickém jazyce, jestliže jsou tyto vlastnosti součástí formátu IFC podle (https://www.buildingsmart.org/).</w:t>
      </w:r>
    </w:p>
    <w:p w14:paraId="059E56C3" w14:textId="77777777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Vlastnosti jednotlivých elementů, resp. Datových objektů, pokud se v modelu nacházejí, musí být navzájem konformní. Pro jednu vlastnost daného výskytu elementu nelze uvažovat 2 různé hodnoty.</w:t>
      </w:r>
    </w:p>
    <w:p w14:paraId="26733C9A" w14:textId="3D2BA670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Konformita dat musí být </w:t>
      </w:r>
      <w:r w:rsidR="009D2F6C" w:rsidRPr="003430BC">
        <w:rPr>
          <w:rFonts w:ascii="Arial" w:hAnsi="Arial" w:cs="Arial"/>
        </w:rPr>
        <w:t>Poskytovatelem</w:t>
      </w:r>
      <w:r w:rsidRPr="003430BC">
        <w:rPr>
          <w:rFonts w:ascii="Arial" w:hAnsi="Arial" w:cs="Arial"/>
        </w:rPr>
        <w:t xml:space="preserve"> dodržena i mezi </w:t>
      </w:r>
      <w:r w:rsidR="00515972" w:rsidRPr="003430BC">
        <w:rPr>
          <w:rFonts w:ascii="Arial" w:hAnsi="Arial" w:cs="Arial"/>
        </w:rPr>
        <w:t>D</w:t>
      </w:r>
      <w:r w:rsidR="00004184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jednotlivých fází a vývojových stupňů projektu, např. číslování místností musí být jednotné ve všech stupních (projektové) dokumentace.</w:t>
      </w:r>
    </w:p>
    <w:p w14:paraId="2DE8978B" w14:textId="779FA318" w:rsidR="00453EC1" w:rsidRPr="00D3286C" w:rsidRDefault="0050790E" w:rsidP="00263A01">
      <w:pPr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Klasifikace a identifikace </w:t>
      </w:r>
      <w:r w:rsidR="00264A66" w:rsidRPr="00D3286C">
        <w:rPr>
          <w:rFonts w:ascii="Arial" w:hAnsi="Arial" w:cs="Arial"/>
        </w:rPr>
        <w:t xml:space="preserve">bude </w:t>
      </w:r>
      <w:r w:rsidRPr="00D3286C">
        <w:rPr>
          <w:rFonts w:ascii="Arial" w:hAnsi="Arial" w:cs="Arial"/>
        </w:rPr>
        <w:t>v souladu s principy referenčního označování, z čehož vyplývá</w:t>
      </w:r>
      <w:r w:rsidR="00214079">
        <w:rPr>
          <w:rFonts w:ascii="Arial" w:hAnsi="Arial" w:cs="Arial"/>
        </w:rPr>
        <w:t>, že</w:t>
      </w:r>
      <w:r w:rsidRPr="00D3286C">
        <w:rPr>
          <w:rFonts w:ascii="Arial" w:hAnsi="Arial" w:cs="Arial"/>
        </w:rPr>
        <w:t xml:space="preserve"> užití klasifikačního systému CCI </w:t>
      </w:r>
      <w:r w:rsidR="00453EC1" w:rsidRPr="00D3286C">
        <w:rPr>
          <w:rFonts w:ascii="Arial" w:hAnsi="Arial" w:cs="Arial"/>
        </w:rPr>
        <w:t xml:space="preserve">(pojmenování a značení) struktury a organizace musí být v </w:t>
      </w:r>
      <w:r w:rsidR="00515972" w:rsidRPr="00D3286C">
        <w:rPr>
          <w:rFonts w:ascii="Arial" w:hAnsi="Arial" w:cs="Arial"/>
        </w:rPr>
        <w:t>D</w:t>
      </w:r>
      <w:r w:rsidR="00D65D09" w:rsidRPr="00D3286C">
        <w:rPr>
          <w:rFonts w:ascii="Arial" w:hAnsi="Arial" w:cs="Arial"/>
        </w:rPr>
        <w:t>i</w:t>
      </w:r>
      <w:r w:rsidR="00515972" w:rsidRPr="00D3286C">
        <w:rPr>
          <w:rFonts w:ascii="Arial" w:hAnsi="Arial" w:cs="Arial"/>
        </w:rPr>
        <w:t>MS</w:t>
      </w:r>
      <w:r w:rsidR="00083037">
        <w:rPr>
          <w:rFonts w:ascii="Arial" w:hAnsi="Arial" w:cs="Arial"/>
        </w:rPr>
        <w:t xml:space="preserve"> uveden</w:t>
      </w:r>
      <w:r w:rsidR="00214079">
        <w:rPr>
          <w:rFonts w:ascii="Arial" w:hAnsi="Arial" w:cs="Arial"/>
        </w:rPr>
        <w:t>o</w:t>
      </w:r>
      <w:r w:rsidR="00083037">
        <w:rPr>
          <w:rFonts w:ascii="Arial" w:hAnsi="Arial" w:cs="Arial"/>
        </w:rPr>
        <w:t xml:space="preserve"> formou vlastností.</w:t>
      </w:r>
    </w:p>
    <w:p w14:paraId="4F0A80CB" w14:textId="392D7B39" w:rsidR="00453EC1" w:rsidRPr="003430BC" w:rsidRDefault="00772B4D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Poskytovatel</w:t>
      </w:r>
      <w:r w:rsidR="00453EC1" w:rsidRPr="003430BC">
        <w:rPr>
          <w:rFonts w:ascii="Arial" w:hAnsi="Arial" w:cs="Arial"/>
        </w:rPr>
        <w:t xml:space="preserve"> odpovídá za dodržení správného formátu i obsah hodnot u všech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uvedených vlastností.</w:t>
      </w:r>
    </w:p>
    <w:p w14:paraId="60FBC8A8" w14:textId="1F46C775" w:rsidR="00453EC1" w:rsidRPr="003430BC" w:rsidRDefault="00772B4D" w:rsidP="00772B4D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16" w:name="_Toc102031889"/>
      <w:r w:rsidRPr="003430BC">
        <w:rPr>
          <w:rFonts w:ascii="Arial" w:hAnsi="Arial" w:cs="Arial"/>
        </w:rPr>
        <w:t>Informace o materiálech</w:t>
      </w:r>
      <w:bookmarkEnd w:id="16"/>
    </w:p>
    <w:p w14:paraId="5E93632A" w14:textId="3601227B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Elementy musí mít přiřazené odpovídající označení materiálů, vrstvených konstrukcí apod. V případě použití zkratek musí </w:t>
      </w:r>
      <w:r w:rsidR="00D65D09" w:rsidRPr="003430BC">
        <w:rPr>
          <w:rFonts w:ascii="Arial" w:hAnsi="Arial" w:cs="Arial"/>
        </w:rPr>
        <w:t>Poskytovatel</w:t>
      </w:r>
      <w:r w:rsidRPr="003430BC">
        <w:rPr>
          <w:rFonts w:ascii="Arial" w:hAnsi="Arial" w:cs="Arial"/>
        </w:rPr>
        <w:t xml:space="preserve"> tyto informace blíže specifikovat. Výčet použitých materiálů v </w:t>
      </w:r>
      <w:r w:rsidR="00515972" w:rsidRPr="003430BC">
        <w:rPr>
          <w:rFonts w:ascii="Arial" w:hAnsi="Arial" w:cs="Arial"/>
        </w:rPr>
        <w:t>D</w:t>
      </w:r>
      <w:r w:rsidR="00772B4D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musí být úplný a jednoznačný.</w:t>
      </w:r>
    </w:p>
    <w:p w14:paraId="57501FD8" w14:textId="7260A18F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Veškeré značení materiálů použité v </w:t>
      </w:r>
      <w:r w:rsidR="00515972" w:rsidRPr="003430BC">
        <w:rPr>
          <w:rFonts w:ascii="Arial" w:hAnsi="Arial" w:cs="Arial"/>
        </w:rPr>
        <w:t>D</w:t>
      </w:r>
      <w:r w:rsidR="00772B4D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musí být systematické. V případě, že je značení odlišné od platných právních předpisů či technických norem, pak jej musí </w:t>
      </w:r>
      <w:r w:rsidR="00772B4D" w:rsidRPr="003430BC">
        <w:rPr>
          <w:rFonts w:ascii="Arial" w:hAnsi="Arial" w:cs="Arial"/>
        </w:rPr>
        <w:t>Poskytovatel</w:t>
      </w:r>
      <w:r w:rsidRPr="003430BC">
        <w:rPr>
          <w:rFonts w:ascii="Arial" w:hAnsi="Arial" w:cs="Arial"/>
        </w:rPr>
        <w:t xml:space="preserve"> jednoznačně specifikovat v Plánu realizace BIM (BEP). Toto neplatí pro závazné předpisy a normy.</w:t>
      </w:r>
    </w:p>
    <w:p w14:paraId="2C0C3C64" w14:textId="23AB4B76" w:rsidR="00772B4D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U </w:t>
      </w:r>
      <w:r w:rsidR="00515972" w:rsidRPr="003430BC">
        <w:rPr>
          <w:rFonts w:ascii="Arial" w:hAnsi="Arial" w:cs="Arial"/>
        </w:rPr>
        <w:t>D</w:t>
      </w:r>
      <w:r w:rsidR="00772B4D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 nativním formátu musí být </w:t>
      </w:r>
      <w:r w:rsidR="00772B4D" w:rsidRPr="003430BC">
        <w:rPr>
          <w:rFonts w:ascii="Arial" w:hAnsi="Arial" w:cs="Arial"/>
        </w:rPr>
        <w:t>informace o materiálech řešeny:</w:t>
      </w:r>
    </w:p>
    <w:p w14:paraId="7B9051D4" w14:textId="59F81908" w:rsidR="00772B4D" w:rsidRPr="003430BC" w:rsidRDefault="00F8652D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f</w:t>
      </w:r>
      <w:r w:rsidR="00453EC1" w:rsidRPr="003430BC">
        <w:rPr>
          <w:rFonts w:ascii="Arial" w:hAnsi="Arial" w:cs="Arial"/>
        </w:rPr>
        <w:t>unkčností SW, která modelovaný objekt provazu</w:t>
      </w:r>
      <w:r w:rsidR="00772B4D" w:rsidRPr="003430BC">
        <w:rPr>
          <w:rFonts w:ascii="Arial" w:hAnsi="Arial" w:cs="Arial"/>
        </w:rPr>
        <w:t>je s materiály a skladbami nebo</w:t>
      </w:r>
    </w:p>
    <w:p w14:paraId="37E2764A" w14:textId="573E14EC" w:rsidR="00453EC1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příslušnými vlastnostmi </w:t>
      </w:r>
      <w:r w:rsidRPr="00D3286C">
        <w:rPr>
          <w:rFonts w:ascii="Arial" w:hAnsi="Arial" w:cs="Arial"/>
        </w:rPr>
        <w:t xml:space="preserve">podle Přílohy </w:t>
      </w:r>
      <w:r w:rsidR="00C13628" w:rsidRPr="00D3286C">
        <w:rPr>
          <w:rFonts w:ascii="Arial" w:hAnsi="Arial" w:cs="Arial"/>
        </w:rPr>
        <w:t>B.</w:t>
      </w:r>
      <w:r w:rsidR="00520092" w:rsidRPr="00D3286C">
        <w:rPr>
          <w:rFonts w:ascii="Arial" w:hAnsi="Arial" w:cs="Arial"/>
        </w:rPr>
        <w:t>1.3</w:t>
      </w:r>
      <w:r w:rsidRPr="00D3286C">
        <w:rPr>
          <w:rFonts w:ascii="Arial" w:hAnsi="Arial" w:cs="Arial"/>
        </w:rPr>
        <w:t xml:space="preserve"> Datový </w:t>
      </w:r>
      <w:r w:rsidRPr="003430BC">
        <w:rPr>
          <w:rFonts w:ascii="Arial" w:hAnsi="Arial" w:cs="Arial"/>
        </w:rPr>
        <w:t>standard Objednatele.</w:t>
      </w:r>
    </w:p>
    <w:p w14:paraId="03B58EC2" w14:textId="77777777" w:rsidR="000D4532" w:rsidRPr="003430BC" w:rsidRDefault="000D4532" w:rsidP="000D4532">
      <w:pPr>
        <w:pStyle w:val="Odstavecseseznamem"/>
        <w:ind w:left="567"/>
        <w:jc w:val="both"/>
        <w:rPr>
          <w:rFonts w:ascii="Arial" w:hAnsi="Arial" w:cs="Arial"/>
        </w:rPr>
      </w:pPr>
    </w:p>
    <w:p w14:paraId="05E0C00A" w14:textId="7C1D4C20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lastRenderedPageBreak/>
        <w:t xml:space="preserve">U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ve formátu IFC to musí být</w:t>
      </w:r>
      <w:r w:rsidR="007227FA">
        <w:rPr>
          <w:rFonts w:ascii="Arial" w:hAnsi="Arial" w:cs="Arial"/>
        </w:rPr>
        <w:t xml:space="preserve"> informace o materiálech</w:t>
      </w:r>
      <w:r w:rsidRPr="003430BC">
        <w:rPr>
          <w:rFonts w:ascii="Arial" w:hAnsi="Arial" w:cs="Arial"/>
        </w:rPr>
        <w:t xml:space="preserve"> řešen</w:t>
      </w:r>
      <w:r w:rsidR="007227FA">
        <w:rPr>
          <w:rFonts w:ascii="Arial" w:hAnsi="Arial" w:cs="Arial"/>
        </w:rPr>
        <w:t>y</w:t>
      </w:r>
      <w:r w:rsidRPr="003430BC">
        <w:rPr>
          <w:rFonts w:ascii="Arial" w:hAnsi="Arial" w:cs="Arial"/>
        </w:rPr>
        <w:t>:</w:t>
      </w:r>
    </w:p>
    <w:p w14:paraId="299B8A51" w14:textId="308261B0" w:rsidR="00F8652D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příslušnými vlastnostmi podle </w:t>
      </w:r>
      <w:r w:rsidR="004401BC" w:rsidRPr="00D3286C">
        <w:rPr>
          <w:rFonts w:ascii="Arial" w:hAnsi="Arial" w:cs="Arial"/>
        </w:rPr>
        <w:t xml:space="preserve">Přílohy </w:t>
      </w:r>
      <w:r w:rsidR="00314A04" w:rsidRPr="00D3286C">
        <w:rPr>
          <w:rFonts w:ascii="Arial" w:hAnsi="Arial" w:cs="Arial"/>
        </w:rPr>
        <w:t>B.1.3 Datový</w:t>
      </w:r>
      <w:r w:rsidR="004401BC" w:rsidRPr="00D3286C">
        <w:rPr>
          <w:rFonts w:ascii="Arial" w:hAnsi="Arial" w:cs="Arial"/>
        </w:rPr>
        <w:t xml:space="preserve"> standard </w:t>
      </w:r>
      <w:r w:rsidR="00520092" w:rsidRPr="00D3286C">
        <w:rPr>
          <w:rFonts w:ascii="Arial" w:hAnsi="Arial" w:cs="Arial"/>
        </w:rPr>
        <w:t>O</w:t>
      </w:r>
      <w:r w:rsidR="004401BC" w:rsidRPr="00D3286C">
        <w:rPr>
          <w:rFonts w:ascii="Arial" w:hAnsi="Arial" w:cs="Arial"/>
        </w:rPr>
        <w:t>bjednatele</w:t>
      </w:r>
      <w:r w:rsidR="00E52308" w:rsidRPr="00D3286C">
        <w:rPr>
          <w:rFonts w:ascii="Arial" w:hAnsi="Arial" w:cs="Arial"/>
        </w:rPr>
        <w:t xml:space="preserve"> (preferované řešení)</w:t>
      </w:r>
      <w:r w:rsidRPr="00D3286C">
        <w:rPr>
          <w:rFonts w:ascii="Arial" w:hAnsi="Arial" w:cs="Arial"/>
        </w:rPr>
        <w:t>,</w:t>
      </w:r>
    </w:p>
    <w:p w14:paraId="57135E8F" w14:textId="44F5ED40" w:rsidR="00453EC1" w:rsidRPr="003430B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jiným, v Plánu realizace BIM (BEP) popsaným způsobem.</w:t>
      </w:r>
    </w:p>
    <w:p w14:paraId="1D1F6579" w14:textId="71D0690B" w:rsidR="00453EC1" w:rsidRPr="003430BC" w:rsidRDefault="00F8652D" w:rsidP="00F8652D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17" w:name="_Toc102031890"/>
      <w:r w:rsidRPr="003430BC">
        <w:rPr>
          <w:rFonts w:ascii="Arial" w:hAnsi="Arial" w:cs="Arial"/>
        </w:rPr>
        <w:t xml:space="preserve">Vlastnosti a číselníky specifické pro projekt – </w:t>
      </w:r>
      <w:r w:rsidR="00BE3B5F">
        <w:rPr>
          <w:rFonts w:ascii="Arial" w:hAnsi="Arial" w:cs="Arial"/>
        </w:rPr>
        <w:t>O</w:t>
      </w:r>
      <w:r w:rsidRPr="003430BC">
        <w:rPr>
          <w:rFonts w:ascii="Arial" w:hAnsi="Arial" w:cs="Arial"/>
        </w:rPr>
        <w:t>bjednatel</w:t>
      </w:r>
      <w:bookmarkEnd w:id="17"/>
    </w:p>
    <w:p w14:paraId="4874F193" w14:textId="18D24B78" w:rsidR="00F8652D" w:rsidRPr="003430BC" w:rsidRDefault="00F8652D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V</w:t>
      </w:r>
      <w:r w:rsidR="00314A04">
        <w:rPr>
          <w:rFonts w:ascii="Arial" w:hAnsi="Arial" w:cs="Arial"/>
        </w:rPr>
        <w:t> </w:t>
      </w:r>
      <w:r w:rsidRPr="003430BC">
        <w:rPr>
          <w:rFonts w:ascii="Arial" w:hAnsi="Arial" w:cs="Arial"/>
        </w:rPr>
        <w:t>Příloze</w:t>
      </w:r>
      <w:r w:rsidR="00314A04">
        <w:rPr>
          <w:rFonts w:ascii="Arial" w:hAnsi="Arial" w:cs="Arial"/>
        </w:rPr>
        <w:t xml:space="preserve"> </w:t>
      </w:r>
      <w:r w:rsidR="00D3286C" w:rsidRPr="00D3286C">
        <w:rPr>
          <w:rFonts w:ascii="Arial" w:hAnsi="Arial" w:cs="Arial"/>
        </w:rPr>
        <w:t>Smlouvy B. 2 Značení</w:t>
      </w:r>
      <w:r w:rsidR="00E52308" w:rsidRPr="00D3286C">
        <w:rPr>
          <w:rFonts w:ascii="Arial" w:hAnsi="Arial" w:cs="Arial"/>
        </w:rPr>
        <w:t xml:space="preserve"> v rámci projektové dokumentace </w:t>
      </w:r>
      <w:r w:rsidRPr="00D3286C">
        <w:rPr>
          <w:rFonts w:ascii="Arial" w:hAnsi="Arial" w:cs="Arial"/>
        </w:rPr>
        <w:t xml:space="preserve">jsou uvedeny </w:t>
      </w:r>
      <w:r w:rsidRPr="003430BC">
        <w:rPr>
          <w:rFonts w:ascii="Arial" w:hAnsi="Arial" w:cs="Arial"/>
        </w:rPr>
        <w:t xml:space="preserve">požadavky </w:t>
      </w:r>
      <w:r w:rsidR="0014344F">
        <w:rPr>
          <w:rFonts w:ascii="Arial" w:hAnsi="Arial" w:cs="Arial"/>
        </w:rPr>
        <w:t>O</w:t>
      </w:r>
      <w:r w:rsidRPr="003430BC">
        <w:rPr>
          <w:rFonts w:ascii="Arial" w:hAnsi="Arial" w:cs="Arial"/>
        </w:rPr>
        <w:t xml:space="preserve">bjednatele na číslování místností, podlaží a pavilonů a schémata grafiky dveří a dveřních tabulí. </w:t>
      </w:r>
      <w:r w:rsidR="0014344F">
        <w:rPr>
          <w:rFonts w:ascii="Arial" w:hAnsi="Arial" w:cs="Arial"/>
        </w:rPr>
        <w:t>Poskytovatel</w:t>
      </w:r>
      <w:r w:rsidRPr="003430BC">
        <w:rPr>
          <w:rFonts w:ascii="Arial" w:hAnsi="Arial" w:cs="Arial"/>
        </w:rPr>
        <w:t xml:space="preserve"> musí dle těchto požadavků postupovat a zapracovat je do výstupů.</w:t>
      </w:r>
    </w:p>
    <w:p w14:paraId="4CDBAC36" w14:textId="39405332" w:rsidR="0032089A" w:rsidRPr="003430BC" w:rsidRDefault="0032089A" w:rsidP="0032089A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Poskytovatel musí tyto požadavky do D</w:t>
      </w:r>
      <w:r w:rsidR="00D65D09" w:rsidRPr="003430BC">
        <w:rPr>
          <w:rFonts w:ascii="Arial" w:hAnsi="Arial" w:cs="Arial"/>
        </w:rPr>
        <w:t>i</w:t>
      </w:r>
      <w:r w:rsidRPr="003430BC">
        <w:rPr>
          <w:rFonts w:ascii="Arial" w:hAnsi="Arial" w:cs="Arial"/>
        </w:rPr>
        <w:t>MS zapracovat, přičemž způsob naplnění těchto požadavků musí být specifikován v Plánu realizace BIM (BEP).</w:t>
      </w:r>
    </w:p>
    <w:p w14:paraId="3AABD4BB" w14:textId="65FC1521" w:rsidR="00453EC1" w:rsidRPr="003430BC" w:rsidRDefault="0032089A" w:rsidP="0032089A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18" w:name="_Toc102031891"/>
      <w:r w:rsidRPr="003430BC">
        <w:rPr>
          <w:rFonts w:ascii="Arial" w:hAnsi="Arial" w:cs="Arial"/>
        </w:rPr>
        <w:t xml:space="preserve">Vlastnosti a číselníky specifické pro projekt – </w:t>
      </w:r>
      <w:r w:rsidR="00BE3B5F">
        <w:rPr>
          <w:rFonts w:ascii="Arial" w:hAnsi="Arial" w:cs="Arial"/>
        </w:rPr>
        <w:t>P</w:t>
      </w:r>
      <w:r w:rsidRPr="003430BC">
        <w:rPr>
          <w:rFonts w:ascii="Arial" w:hAnsi="Arial" w:cs="Arial"/>
        </w:rPr>
        <w:t>oskytovatel</w:t>
      </w:r>
      <w:bookmarkEnd w:id="18"/>
    </w:p>
    <w:p w14:paraId="6D0CCE57" w14:textId="1ABCBDBA" w:rsidR="00453EC1" w:rsidRPr="003430BC" w:rsidRDefault="0032089A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Poskytovatel</w:t>
      </w:r>
      <w:r w:rsidR="00453EC1" w:rsidRPr="003430BC">
        <w:rPr>
          <w:rFonts w:ascii="Arial" w:hAnsi="Arial" w:cs="Arial"/>
        </w:rPr>
        <w:t xml:space="preserve"> </w:t>
      </w:r>
      <w:r w:rsidR="00515972" w:rsidRPr="003430BC">
        <w:rPr>
          <w:rFonts w:ascii="Arial" w:hAnsi="Arial" w:cs="Arial"/>
        </w:rPr>
        <w:t>D</w:t>
      </w:r>
      <w:r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="00453EC1" w:rsidRPr="003430BC">
        <w:rPr>
          <w:rFonts w:ascii="Arial" w:hAnsi="Arial" w:cs="Arial"/>
        </w:rPr>
        <w:t xml:space="preserve"> může podle potřeb projektu zavádět skupiny vlastností nebo vlastnosti specifické pro projekt nad rámec požadavků Datového standardu Objednatel</w:t>
      </w:r>
      <w:r w:rsidR="007227FA">
        <w:rPr>
          <w:rFonts w:ascii="Arial" w:hAnsi="Arial" w:cs="Arial"/>
        </w:rPr>
        <w:t>e</w:t>
      </w:r>
      <w:r w:rsidR="00453EC1" w:rsidRPr="003430BC">
        <w:rPr>
          <w:rFonts w:ascii="Arial" w:hAnsi="Arial" w:cs="Arial"/>
        </w:rPr>
        <w:t xml:space="preserve"> a zaznamená je v Plánu realizace BIM (BEP).</w:t>
      </w:r>
    </w:p>
    <w:p w14:paraId="1F54D997" w14:textId="5590CC4A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Při zavádění svých skupin vlastností nebo vlastností musí </w:t>
      </w:r>
      <w:r w:rsidR="00D65D09" w:rsidRPr="003430BC">
        <w:rPr>
          <w:rFonts w:ascii="Arial" w:hAnsi="Arial" w:cs="Arial"/>
        </w:rPr>
        <w:t>Poskytovatel</w:t>
      </w:r>
      <w:r w:rsidRPr="003430BC">
        <w:rPr>
          <w:rFonts w:ascii="Arial" w:hAnsi="Arial" w:cs="Arial"/>
        </w:rPr>
        <w:t xml:space="preserve"> dbát především jejich účelnosti a konformity v rámci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>.</w:t>
      </w:r>
    </w:p>
    <w:p w14:paraId="152C449C" w14:textId="2D90EAD6" w:rsidR="00453EC1" w:rsidRPr="003430BC" w:rsidRDefault="0032089A" w:rsidP="0032089A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19" w:name="_Toc102031892"/>
      <w:r w:rsidRPr="003430BC">
        <w:rPr>
          <w:rFonts w:ascii="Arial" w:hAnsi="Arial" w:cs="Arial"/>
        </w:rPr>
        <w:t>Požadavky na klasifikaci modelovaných datových objektů</w:t>
      </w:r>
      <w:bookmarkEnd w:id="19"/>
    </w:p>
    <w:p w14:paraId="04CAA2C5" w14:textId="13540F56" w:rsidR="00264A66" w:rsidRPr="00D3286C" w:rsidRDefault="00264A66" w:rsidP="00263A01">
      <w:pPr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>Všechny modelované Datové objekty musí být jednoznačně zařazeny do klasifikačního systému CCI. Dále mohou jednotlivé Datové objekty využívat principů referenčního označování, jež nám umožňuje mimo klasifikace CCI užít i identifikace konkrétního prvku za užití oborových či zvyklostních třídníků.</w:t>
      </w:r>
    </w:p>
    <w:p w14:paraId="5B8E51D0" w14:textId="4E0B35BC" w:rsidR="00453EC1" w:rsidRPr="003430BC" w:rsidRDefault="00453EC1" w:rsidP="0010583B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U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 nativním formátu to musí být řešeno:</w:t>
      </w:r>
    </w:p>
    <w:p w14:paraId="6D44340E" w14:textId="760F2078" w:rsidR="00DD5B20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funkčností SW, která modelovaný objekt zařazuje do příslušných položek klasifikace nebo </w:t>
      </w:r>
    </w:p>
    <w:p w14:paraId="7DE57C10" w14:textId="676EC5A5" w:rsidR="00453EC1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příslušnými vlastnostmi podle Přílohy </w:t>
      </w:r>
      <w:r w:rsidR="004401BC" w:rsidRPr="00D3286C">
        <w:rPr>
          <w:rFonts w:ascii="Arial" w:hAnsi="Arial" w:cs="Arial"/>
        </w:rPr>
        <w:t>B.</w:t>
      </w:r>
      <w:r w:rsidR="00C23DAE" w:rsidRPr="00D3286C">
        <w:rPr>
          <w:rFonts w:ascii="Arial" w:hAnsi="Arial" w:cs="Arial"/>
        </w:rPr>
        <w:t>1</w:t>
      </w:r>
      <w:r w:rsidR="004401BC" w:rsidRPr="00D3286C">
        <w:rPr>
          <w:rFonts w:ascii="Arial" w:hAnsi="Arial" w:cs="Arial"/>
        </w:rPr>
        <w:t>.</w:t>
      </w:r>
      <w:r w:rsidR="00C23DAE" w:rsidRPr="00D3286C">
        <w:rPr>
          <w:rFonts w:ascii="Arial" w:hAnsi="Arial" w:cs="Arial"/>
        </w:rPr>
        <w:t>3</w:t>
      </w:r>
      <w:r w:rsidR="004401BC" w:rsidRPr="00D3286C">
        <w:rPr>
          <w:rFonts w:ascii="Arial" w:hAnsi="Arial" w:cs="Arial"/>
        </w:rPr>
        <w:t xml:space="preserve"> Datový standard </w:t>
      </w:r>
      <w:r w:rsidR="00C23DAE" w:rsidRPr="00D3286C">
        <w:rPr>
          <w:rFonts w:ascii="Arial" w:hAnsi="Arial" w:cs="Arial"/>
        </w:rPr>
        <w:t>O</w:t>
      </w:r>
      <w:r w:rsidR="004401BC" w:rsidRPr="00D3286C">
        <w:rPr>
          <w:rFonts w:ascii="Arial" w:hAnsi="Arial" w:cs="Arial"/>
        </w:rPr>
        <w:t>bjednatele</w:t>
      </w:r>
      <w:r w:rsidR="00E52308" w:rsidRPr="00D3286C">
        <w:rPr>
          <w:rFonts w:ascii="Arial" w:hAnsi="Arial" w:cs="Arial"/>
        </w:rPr>
        <w:t xml:space="preserve"> (preferované řešení)</w:t>
      </w:r>
      <w:r w:rsidRPr="00D3286C">
        <w:rPr>
          <w:rFonts w:ascii="Arial" w:hAnsi="Arial" w:cs="Arial"/>
        </w:rPr>
        <w:t>.</w:t>
      </w:r>
    </w:p>
    <w:p w14:paraId="67D57A68" w14:textId="28C21044" w:rsidR="00453EC1" w:rsidRPr="00D3286C" w:rsidRDefault="00453EC1" w:rsidP="00263A01">
      <w:pPr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U </w:t>
      </w:r>
      <w:r w:rsidR="00515972" w:rsidRPr="00D3286C">
        <w:rPr>
          <w:rFonts w:ascii="Arial" w:hAnsi="Arial" w:cs="Arial"/>
        </w:rPr>
        <w:t>D</w:t>
      </w:r>
      <w:r w:rsidR="00D65D09" w:rsidRPr="00D3286C">
        <w:rPr>
          <w:rFonts w:ascii="Arial" w:hAnsi="Arial" w:cs="Arial"/>
        </w:rPr>
        <w:t>i</w:t>
      </w:r>
      <w:r w:rsidR="00515972" w:rsidRPr="00D3286C">
        <w:rPr>
          <w:rFonts w:ascii="Arial" w:hAnsi="Arial" w:cs="Arial"/>
        </w:rPr>
        <w:t>MS</w:t>
      </w:r>
      <w:r w:rsidRPr="00D3286C">
        <w:rPr>
          <w:rFonts w:ascii="Arial" w:hAnsi="Arial" w:cs="Arial"/>
        </w:rPr>
        <w:t xml:space="preserve"> ve formátu IFC to musí být řešeno:</w:t>
      </w:r>
    </w:p>
    <w:p w14:paraId="523AD733" w14:textId="00A6DC31" w:rsidR="004401BC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příslušnými vlastnostmi podle Přílohy </w:t>
      </w:r>
      <w:r w:rsidR="004401BC" w:rsidRPr="00D3286C">
        <w:rPr>
          <w:rFonts w:ascii="Arial" w:hAnsi="Arial" w:cs="Arial"/>
        </w:rPr>
        <w:t>B.</w:t>
      </w:r>
      <w:r w:rsidR="00C23DAE" w:rsidRPr="00D3286C">
        <w:rPr>
          <w:rFonts w:ascii="Arial" w:hAnsi="Arial" w:cs="Arial"/>
        </w:rPr>
        <w:t>1</w:t>
      </w:r>
      <w:r w:rsidRPr="00D3286C">
        <w:rPr>
          <w:rFonts w:ascii="Arial" w:hAnsi="Arial" w:cs="Arial"/>
        </w:rPr>
        <w:t>.</w:t>
      </w:r>
      <w:r w:rsidR="00C23DAE" w:rsidRPr="00D3286C">
        <w:rPr>
          <w:rFonts w:ascii="Arial" w:hAnsi="Arial" w:cs="Arial"/>
        </w:rPr>
        <w:t>3</w:t>
      </w:r>
      <w:r w:rsidRPr="00D3286C">
        <w:rPr>
          <w:rFonts w:ascii="Arial" w:hAnsi="Arial" w:cs="Arial"/>
        </w:rPr>
        <w:t xml:space="preserve"> Datový standard Objednatele</w:t>
      </w:r>
      <w:r w:rsidR="00E52308" w:rsidRPr="00D3286C">
        <w:rPr>
          <w:rFonts w:ascii="Arial" w:hAnsi="Arial" w:cs="Arial"/>
        </w:rPr>
        <w:t xml:space="preserve"> (preferované řešení)</w:t>
      </w:r>
      <w:r w:rsidRPr="00D3286C">
        <w:rPr>
          <w:rFonts w:ascii="Arial" w:hAnsi="Arial" w:cs="Arial"/>
        </w:rPr>
        <w:t xml:space="preserve"> nebo </w:t>
      </w:r>
    </w:p>
    <w:p w14:paraId="03C5C6B8" w14:textId="13F5A800" w:rsidR="00453EC1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>jiným, v Plánu realizace BIM (BEP) popsaným způsobem.</w:t>
      </w:r>
    </w:p>
    <w:p w14:paraId="27611648" w14:textId="126BF4A4" w:rsidR="00453EC1" w:rsidRPr="003430BC" w:rsidRDefault="004401BC" w:rsidP="00035A11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20" w:name="_Toc102031893"/>
      <w:r w:rsidRPr="003430BC">
        <w:rPr>
          <w:rFonts w:ascii="Arial" w:hAnsi="Arial" w:cs="Arial"/>
        </w:rPr>
        <w:t>Požadavky na systémovou příslušnost datových objektů DiMS</w:t>
      </w:r>
      <w:r w:rsidR="00453EC1" w:rsidRPr="003430BC">
        <w:rPr>
          <w:rFonts w:ascii="Arial" w:hAnsi="Arial" w:cs="Arial"/>
        </w:rPr>
        <w:t xml:space="preserve"> </w:t>
      </w:r>
      <w:r w:rsidRPr="003430BC">
        <w:rPr>
          <w:rFonts w:ascii="Arial" w:hAnsi="Arial" w:cs="Arial"/>
        </w:rPr>
        <w:t>(systémová vazba)</w:t>
      </w:r>
      <w:bookmarkEnd w:id="20"/>
    </w:p>
    <w:p w14:paraId="52A0897E" w14:textId="4456366B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 </w:t>
      </w:r>
      <w:r w:rsidR="00515972" w:rsidRPr="003430BC">
        <w:rPr>
          <w:rFonts w:ascii="Arial" w:hAnsi="Arial" w:cs="Arial"/>
        </w:rPr>
        <w:t>D</w:t>
      </w:r>
      <w:r w:rsidR="004401BC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musí být Elementy přiřazeny k příslušnému technickému systému (např. VZT, SHZ, topný systém). Pokud to zvolený SW </w:t>
      </w:r>
      <w:r w:rsidR="004401BC" w:rsidRPr="003430BC">
        <w:rPr>
          <w:rFonts w:ascii="Arial" w:hAnsi="Arial" w:cs="Arial"/>
        </w:rPr>
        <w:t>Poskytovatele</w:t>
      </w:r>
      <w:r w:rsidRPr="003430BC">
        <w:rPr>
          <w:rFonts w:ascii="Arial" w:hAnsi="Arial" w:cs="Arial"/>
        </w:rPr>
        <w:t xml:space="preserve"> umožňuje, pak i k jednotlivým částem systému, tzv. subsystémům (např. přívod čerstvého vzduchu u VZT vs. výtlak upraveného </w:t>
      </w:r>
      <w:r w:rsidRPr="003430BC">
        <w:rPr>
          <w:rFonts w:ascii="Arial" w:hAnsi="Arial" w:cs="Arial"/>
        </w:rPr>
        <w:lastRenderedPageBreak/>
        <w:t xml:space="preserve">vzduchu, mokrá vs. suchá soustava systému SHZ, jednotlivé topné okruhy topného systému, apod.). Detail členění systémů a podsystémů odpovídá obvyklému detailu podrobnosti dokumentace dané fáze projektu a je </w:t>
      </w:r>
      <w:r w:rsidR="00D65D09" w:rsidRPr="003430BC">
        <w:rPr>
          <w:rFonts w:ascii="Arial" w:hAnsi="Arial" w:cs="Arial"/>
        </w:rPr>
        <w:t>Poskytovatelem</w:t>
      </w:r>
      <w:r w:rsidRPr="003430BC">
        <w:rPr>
          <w:rFonts w:ascii="Arial" w:hAnsi="Arial" w:cs="Arial"/>
        </w:rPr>
        <w:t xml:space="preserve"> zaznamenán v Plánu realizace BIM (BEP).</w:t>
      </w:r>
    </w:p>
    <w:p w14:paraId="73C78F98" w14:textId="12BAE8BA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U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v nativním formátu to musí být řešeno:</w:t>
      </w:r>
    </w:p>
    <w:p w14:paraId="49DCBED7" w14:textId="4E2D7890" w:rsidR="00453EC1" w:rsidRPr="003430B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>funkčností SW, který modelovaný objekt provazuje se systémy/subsystémy nebo</w:t>
      </w:r>
    </w:p>
    <w:p w14:paraId="34922B6D" w14:textId="157D38F8" w:rsidR="00453EC1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>příslušnými vlastnostmi uvádějícími příslušnost k technickým systémům podle z</w:t>
      </w:r>
      <w:r w:rsidR="00264A66" w:rsidRPr="00D3286C">
        <w:rPr>
          <w:rFonts w:ascii="Arial" w:hAnsi="Arial" w:cs="Arial"/>
        </w:rPr>
        <w:t>voleného klasifikačního systému CCl</w:t>
      </w:r>
      <w:r w:rsidR="00E52308" w:rsidRPr="00D3286C">
        <w:rPr>
          <w:rFonts w:ascii="Arial" w:hAnsi="Arial" w:cs="Arial"/>
        </w:rPr>
        <w:t xml:space="preserve"> (preferované řešení)</w:t>
      </w:r>
      <w:r w:rsidR="00C97C32" w:rsidRPr="00D3286C">
        <w:rPr>
          <w:rFonts w:ascii="Arial" w:hAnsi="Arial" w:cs="Arial"/>
        </w:rPr>
        <w:t>.</w:t>
      </w:r>
    </w:p>
    <w:p w14:paraId="6698CEF6" w14:textId="4724FE5C" w:rsidR="00453EC1" w:rsidRPr="00D3286C" w:rsidRDefault="00453EC1" w:rsidP="00263A01">
      <w:pPr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U </w:t>
      </w:r>
      <w:r w:rsidR="00515972" w:rsidRPr="00D3286C">
        <w:rPr>
          <w:rFonts w:ascii="Arial" w:hAnsi="Arial" w:cs="Arial"/>
        </w:rPr>
        <w:t>D</w:t>
      </w:r>
      <w:r w:rsidR="00D65D09" w:rsidRPr="00D3286C">
        <w:rPr>
          <w:rFonts w:ascii="Arial" w:hAnsi="Arial" w:cs="Arial"/>
        </w:rPr>
        <w:t>i</w:t>
      </w:r>
      <w:r w:rsidR="00515972" w:rsidRPr="00D3286C">
        <w:rPr>
          <w:rFonts w:ascii="Arial" w:hAnsi="Arial" w:cs="Arial"/>
        </w:rPr>
        <w:t>MS</w:t>
      </w:r>
      <w:r w:rsidRPr="00D3286C">
        <w:rPr>
          <w:rFonts w:ascii="Arial" w:hAnsi="Arial" w:cs="Arial"/>
        </w:rPr>
        <w:t xml:space="preserve"> ve formátu IFC to musí být řešeno:</w:t>
      </w:r>
    </w:p>
    <w:p w14:paraId="6DB4380B" w14:textId="03C87584" w:rsidR="00453EC1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příslušnými vlastnostmi podle Přílohy </w:t>
      </w:r>
      <w:r w:rsidR="00880F51" w:rsidRPr="00D3286C">
        <w:rPr>
          <w:rFonts w:ascii="Arial" w:hAnsi="Arial" w:cs="Arial"/>
        </w:rPr>
        <w:t>B.</w:t>
      </w:r>
      <w:r w:rsidR="00C23DAE" w:rsidRPr="00D3286C">
        <w:rPr>
          <w:rFonts w:ascii="Arial" w:hAnsi="Arial" w:cs="Arial"/>
        </w:rPr>
        <w:t>1</w:t>
      </w:r>
      <w:r w:rsidR="00880F51" w:rsidRPr="00D3286C">
        <w:rPr>
          <w:rFonts w:ascii="Arial" w:hAnsi="Arial" w:cs="Arial"/>
        </w:rPr>
        <w:t>.</w:t>
      </w:r>
      <w:r w:rsidR="00C23DAE" w:rsidRPr="00D3286C">
        <w:rPr>
          <w:rFonts w:ascii="Arial" w:hAnsi="Arial" w:cs="Arial"/>
        </w:rPr>
        <w:t>3</w:t>
      </w:r>
      <w:r w:rsidR="00880F51" w:rsidRPr="00D3286C">
        <w:rPr>
          <w:rFonts w:ascii="Arial" w:hAnsi="Arial" w:cs="Arial"/>
        </w:rPr>
        <w:t xml:space="preserve"> </w:t>
      </w:r>
      <w:r w:rsidRPr="00D3286C">
        <w:rPr>
          <w:rFonts w:ascii="Arial" w:hAnsi="Arial" w:cs="Arial"/>
        </w:rPr>
        <w:t>Datový standard Objednatele</w:t>
      </w:r>
      <w:r w:rsidR="00E52308" w:rsidRPr="00D3286C">
        <w:rPr>
          <w:rFonts w:ascii="Arial" w:hAnsi="Arial" w:cs="Arial"/>
        </w:rPr>
        <w:t xml:space="preserve"> (preferované řešení)</w:t>
      </w:r>
      <w:r w:rsidRPr="00D3286C">
        <w:rPr>
          <w:rFonts w:ascii="Arial" w:hAnsi="Arial" w:cs="Arial"/>
        </w:rPr>
        <w:t xml:space="preserve"> nebo</w:t>
      </w:r>
    </w:p>
    <w:p w14:paraId="35D6F535" w14:textId="7FF95CD9" w:rsidR="00453EC1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>jiným, v Plánu realizace BIM (BEP) popsaným způsobem.</w:t>
      </w:r>
    </w:p>
    <w:p w14:paraId="4B5C06E8" w14:textId="4DE1A741" w:rsidR="00453EC1" w:rsidRPr="003430BC" w:rsidRDefault="00880F51" w:rsidP="00035A11">
      <w:pPr>
        <w:pStyle w:val="Nadpis1"/>
        <w:numPr>
          <w:ilvl w:val="2"/>
          <w:numId w:val="10"/>
        </w:numPr>
        <w:spacing w:after="120"/>
        <w:ind w:left="1418" w:hanging="851"/>
        <w:jc w:val="both"/>
        <w:rPr>
          <w:rFonts w:ascii="Arial" w:hAnsi="Arial" w:cs="Arial"/>
        </w:rPr>
      </w:pPr>
      <w:bookmarkStart w:id="21" w:name="_Toc102031894"/>
      <w:r w:rsidRPr="003430BC">
        <w:rPr>
          <w:rFonts w:ascii="Arial" w:hAnsi="Arial" w:cs="Arial"/>
        </w:rPr>
        <w:t>Požadavky na prostorovou příslušnost datových objektů DiMS</w:t>
      </w:r>
      <w:r w:rsidR="00453EC1" w:rsidRPr="003430BC">
        <w:rPr>
          <w:rFonts w:ascii="Arial" w:hAnsi="Arial" w:cs="Arial"/>
        </w:rPr>
        <w:t xml:space="preserve"> </w:t>
      </w:r>
      <w:r w:rsidRPr="003430BC">
        <w:rPr>
          <w:rFonts w:ascii="Arial" w:hAnsi="Arial" w:cs="Arial"/>
        </w:rPr>
        <w:t>(prostorová vazba)</w:t>
      </w:r>
      <w:bookmarkEnd w:id="21"/>
    </w:p>
    <w:p w14:paraId="2481DC28" w14:textId="00F2B132" w:rsidR="00453EC1" w:rsidRPr="003430B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Všechny modelované Datové objekty musí být v </w:t>
      </w:r>
      <w:r w:rsidR="00515972" w:rsidRPr="003430BC">
        <w:rPr>
          <w:rFonts w:ascii="Arial" w:hAnsi="Arial" w:cs="Arial"/>
        </w:rPr>
        <w:t>D</w:t>
      </w:r>
      <w:r w:rsidR="00D65D09" w:rsidRPr="003430BC">
        <w:rPr>
          <w:rFonts w:ascii="Arial" w:hAnsi="Arial" w:cs="Arial"/>
        </w:rPr>
        <w:t>i</w:t>
      </w:r>
      <w:r w:rsidR="00515972" w:rsidRPr="003430BC">
        <w:rPr>
          <w:rFonts w:ascii="Arial" w:hAnsi="Arial" w:cs="Arial"/>
        </w:rPr>
        <w:t>MS</w:t>
      </w:r>
      <w:r w:rsidRPr="003430BC">
        <w:rPr>
          <w:rFonts w:ascii="Arial" w:hAnsi="Arial" w:cs="Arial"/>
        </w:rPr>
        <w:t xml:space="preserve"> přiřazeny k příslušnému prostoru, podlaží, budově a staveništi tak, aby byly co nejpřesněji zachyceny prostorové vazby. </w:t>
      </w:r>
    </w:p>
    <w:p w14:paraId="24E7B743" w14:textId="1F504965" w:rsidR="00453EC1" w:rsidRPr="00D3286C" w:rsidRDefault="00453EC1" w:rsidP="00263A01">
      <w:pPr>
        <w:jc w:val="both"/>
        <w:rPr>
          <w:rFonts w:ascii="Arial" w:hAnsi="Arial" w:cs="Arial"/>
        </w:rPr>
      </w:pPr>
      <w:r w:rsidRPr="003430BC">
        <w:rPr>
          <w:rFonts w:ascii="Arial" w:hAnsi="Arial" w:cs="Arial"/>
        </w:rPr>
        <w:t xml:space="preserve">U </w:t>
      </w:r>
      <w:r w:rsidR="00515972" w:rsidRPr="00D3286C">
        <w:rPr>
          <w:rFonts w:ascii="Arial" w:hAnsi="Arial" w:cs="Arial"/>
        </w:rPr>
        <w:t>D</w:t>
      </w:r>
      <w:r w:rsidR="00D65D09" w:rsidRPr="00D3286C">
        <w:rPr>
          <w:rFonts w:ascii="Arial" w:hAnsi="Arial" w:cs="Arial"/>
        </w:rPr>
        <w:t>i</w:t>
      </w:r>
      <w:r w:rsidR="00515972" w:rsidRPr="00D3286C">
        <w:rPr>
          <w:rFonts w:ascii="Arial" w:hAnsi="Arial" w:cs="Arial"/>
        </w:rPr>
        <w:t>MS</w:t>
      </w:r>
      <w:r w:rsidRPr="00D3286C">
        <w:rPr>
          <w:rFonts w:ascii="Arial" w:hAnsi="Arial" w:cs="Arial"/>
        </w:rPr>
        <w:t xml:space="preserve"> v nativním formátu to musí být řešeno:</w:t>
      </w:r>
    </w:p>
    <w:p w14:paraId="686E38D0" w14:textId="1BC12B63" w:rsidR="00453EC1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>funkčností SW, která modelovaný objekt automaticky provazuje s těmito abstraktními prostorovými objekty (preferované řešení) nebo</w:t>
      </w:r>
    </w:p>
    <w:p w14:paraId="67867B98" w14:textId="4F5E88A3" w:rsidR="00453EC1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>příslušnými vlastnostmi uvádějících prostorovou příslušnost.</w:t>
      </w:r>
    </w:p>
    <w:p w14:paraId="2D4075F9" w14:textId="6B5AB5D7" w:rsidR="00453EC1" w:rsidRPr="00D3286C" w:rsidRDefault="00453EC1" w:rsidP="00263A01">
      <w:pPr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U </w:t>
      </w:r>
      <w:r w:rsidR="00515972" w:rsidRPr="00D3286C">
        <w:rPr>
          <w:rFonts w:ascii="Arial" w:hAnsi="Arial" w:cs="Arial"/>
        </w:rPr>
        <w:t>D</w:t>
      </w:r>
      <w:r w:rsidR="00D65D09" w:rsidRPr="00D3286C">
        <w:rPr>
          <w:rFonts w:ascii="Arial" w:hAnsi="Arial" w:cs="Arial"/>
        </w:rPr>
        <w:t>i</w:t>
      </w:r>
      <w:r w:rsidR="00515972" w:rsidRPr="00D3286C">
        <w:rPr>
          <w:rFonts w:ascii="Arial" w:hAnsi="Arial" w:cs="Arial"/>
        </w:rPr>
        <w:t>MS</w:t>
      </w:r>
      <w:r w:rsidRPr="00D3286C">
        <w:rPr>
          <w:rFonts w:ascii="Arial" w:hAnsi="Arial" w:cs="Arial"/>
        </w:rPr>
        <w:t xml:space="preserve"> ve formátu IFC to musí být řešeno:</w:t>
      </w:r>
    </w:p>
    <w:p w14:paraId="55CCC853" w14:textId="03C59080" w:rsidR="00453EC1" w:rsidRPr="00D3286C" w:rsidRDefault="00453EC1" w:rsidP="00FA698A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 xml:space="preserve">příslušnými vlastnostmi podle Přílohy </w:t>
      </w:r>
      <w:r w:rsidR="00880F51" w:rsidRPr="00D3286C">
        <w:rPr>
          <w:rFonts w:ascii="Arial" w:hAnsi="Arial" w:cs="Arial"/>
        </w:rPr>
        <w:t>B.</w:t>
      </w:r>
      <w:r w:rsidR="00C23DAE" w:rsidRPr="00D3286C">
        <w:rPr>
          <w:rFonts w:ascii="Arial" w:hAnsi="Arial" w:cs="Arial"/>
        </w:rPr>
        <w:t>1</w:t>
      </w:r>
      <w:r w:rsidR="00880F51" w:rsidRPr="00D3286C">
        <w:rPr>
          <w:rFonts w:ascii="Arial" w:hAnsi="Arial" w:cs="Arial"/>
        </w:rPr>
        <w:t>.</w:t>
      </w:r>
      <w:r w:rsidR="00C23DAE" w:rsidRPr="00D3286C">
        <w:rPr>
          <w:rFonts w:ascii="Arial" w:hAnsi="Arial" w:cs="Arial"/>
        </w:rPr>
        <w:t>3</w:t>
      </w:r>
      <w:r w:rsidRPr="00D3286C">
        <w:rPr>
          <w:rFonts w:ascii="Arial" w:hAnsi="Arial" w:cs="Arial"/>
        </w:rPr>
        <w:t xml:space="preserve"> Datový standard Objednatele</w:t>
      </w:r>
      <w:r w:rsidR="00A16D46" w:rsidRPr="00D3286C">
        <w:rPr>
          <w:rFonts w:ascii="Arial" w:hAnsi="Arial" w:cs="Arial"/>
        </w:rPr>
        <w:t xml:space="preserve"> (preferované řešení)</w:t>
      </w:r>
      <w:r w:rsidRPr="00D3286C">
        <w:rPr>
          <w:rFonts w:ascii="Arial" w:hAnsi="Arial" w:cs="Arial"/>
        </w:rPr>
        <w:t xml:space="preserve"> nebo</w:t>
      </w:r>
    </w:p>
    <w:p w14:paraId="518BDB8D" w14:textId="2C335073" w:rsidR="00982763" w:rsidRPr="00D3286C" w:rsidRDefault="00453EC1" w:rsidP="00982763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D3286C">
        <w:rPr>
          <w:rFonts w:ascii="Arial" w:hAnsi="Arial" w:cs="Arial"/>
        </w:rPr>
        <w:t>jiným, v Plánu realizace BIM (BEP</w:t>
      </w:r>
      <w:bookmarkStart w:id="22" w:name="_GoBack"/>
      <w:bookmarkEnd w:id="22"/>
      <w:r w:rsidRPr="00D3286C">
        <w:rPr>
          <w:rFonts w:ascii="Arial" w:hAnsi="Arial" w:cs="Arial"/>
        </w:rPr>
        <w:t>) popsaným způsobem.</w:t>
      </w:r>
    </w:p>
    <w:sectPr w:rsidR="00982763" w:rsidRPr="00D3286C" w:rsidSect="00F6588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9C8D" w16cex:dateUtc="2022-03-29T12:56:00Z"/>
  <w16cex:commentExtensible w16cex:durableId="25ED9D16" w16cex:dateUtc="2022-03-29T12:58:00Z"/>
  <w16cex:commentExtensible w16cex:durableId="25ED9F13" w16cex:dateUtc="2022-03-29T1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2B392F" w16cid:durableId="25ED9C8D"/>
  <w16cid:commentId w16cid:paraId="1A846687" w16cid:durableId="25ED9D16"/>
  <w16cid:commentId w16cid:paraId="389F10F2" w16cid:durableId="25ED9F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27465" w14:textId="77777777" w:rsidR="00445FDB" w:rsidRDefault="00445FDB" w:rsidP="00F72417">
      <w:pPr>
        <w:spacing w:after="0" w:line="240" w:lineRule="auto"/>
      </w:pPr>
      <w:r>
        <w:separator/>
      </w:r>
    </w:p>
  </w:endnote>
  <w:endnote w:type="continuationSeparator" w:id="0">
    <w:p w14:paraId="2FE57091" w14:textId="77777777" w:rsidR="00445FDB" w:rsidRDefault="00445FDB" w:rsidP="00F7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225879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4CA7C7F" w14:textId="7B4AA381" w:rsidR="00464718" w:rsidRPr="00464718" w:rsidRDefault="00464718">
        <w:pPr>
          <w:pStyle w:val="Zpat"/>
          <w:jc w:val="center"/>
          <w:rPr>
            <w:rFonts w:ascii="Arial" w:hAnsi="Arial" w:cs="Arial"/>
          </w:rPr>
        </w:pPr>
        <w:r w:rsidRPr="00464718">
          <w:rPr>
            <w:rFonts w:ascii="Arial" w:hAnsi="Arial" w:cs="Arial"/>
          </w:rPr>
          <w:fldChar w:fldCharType="begin"/>
        </w:r>
        <w:r w:rsidRPr="00464718">
          <w:rPr>
            <w:rFonts w:ascii="Arial" w:hAnsi="Arial" w:cs="Arial"/>
          </w:rPr>
          <w:instrText>PAGE   \* MERGEFORMAT</w:instrText>
        </w:r>
        <w:r w:rsidRPr="00464718">
          <w:rPr>
            <w:rFonts w:ascii="Arial" w:hAnsi="Arial" w:cs="Arial"/>
          </w:rPr>
          <w:fldChar w:fldCharType="separate"/>
        </w:r>
        <w:r w:rsidR="00224D2C">
          <w:rPr>
            <w:rFonts w:ascii="Arial" w:hAnsi="Arial" w:cs="Arial"/>
            <w:noProof/>
          </w:rPr>
          <w:t>8</w:t>
        </w:r>
        <w:r w:rsidRPr="00464718">
          <w:rPr>
            <w:rFonts w:ascii="Arial" w:hAnsi="Arial" w:cs="Arial"/>
          </w:rPr>
          <w:fldChar w:fldCharType="end"/>
        </w:r>
      </w:p>
    </w:sdtContent>
  </w:sdt>
  <w:p w14:paraId="0E4ED362" w14:textId="77777777" w:rsidR="00F6588C" w:rsidRDefault="00F658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F344A" w14:textId="77777777" w:rsidR="00445FDB" w:rsidRDefault="00445FDB" w:rsidP="00F72417">
      <w:pPr>
        <w:spacing w:after="0" w:line="240" w:lineRule="auto"/>
      </w:pPr>
      <w:r>
        <w:separator/>
      </w:r>
    </w:p>
  </w:footnote>
  <w:footnote w:type="continuationSeparator" w:id="0">
    <w:p w14:paraId="556FB325" w14:textId="77777777" w:rsidR="00445FDB" w:rsidRDefault="00445FDB" w:rsidP="00F72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F4E6A" w14:textId="5362DAE1" w:rsidR="00F627B5" w:rsidRPr="003B69DB" w:rsidRDefault="00F627B5" w:rsidP="003F4A4D">
    <w:pPr>
      <w:pStyle w:val="Zhlav"/>
      <w:ind w:firstLine="709"/>
      <w:rPr>
        <w:rFonts w:ascii="Arial" w:hAnsi="Arial" w:cs="Arial"/>
        <w:sz w:val="18"/>
      </w:rPr>
    </w:pPr>
    <w:r>
      <w:rPr>
        <w:rFonts w:ascii="Arial" w:hAnsi="Arial" w:cs="Arial"/>
        <w:noProof/>
        <w:sz w:val="14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C02D19" wp14:editId="558EE3D5">
              <wp:simplePos x="0" y="0"/>
              <wp:positionH relativeFrom="column">
                <wp:posOffset>-21971</wp:posOffset>
              </wp:positionH>
              <wp:positionV relativeFrom="paragraph">
                <wp:posOffset>347777</wp:posOffset>
              </wp:positionV>
              <wp:extent cx="5815584" cy="0"/>
              <wp:effectExtent l="0" t="0" r="3302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558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AE03EB" id="Přímá spojnice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27.4pt" to="456.1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VUMwAEAALYDAAAOAAAAZHJzL2Uyb0RvYy54bWysU82O0zAQviPxDpbvNElFURU13cOu4IKg&#10;4ucBvM64MdgeyzZN+igceQCeYsV7MXbbLAKEVisujsf+vm/mG082V5M17AAhanQdbxY1Z+Ak9trt&#10;O/7xw8tna85iEq4XBh10/AiRX22fPtmMvoUlDmh6CIxEXGxH3/EhJd9WVZQDWBEX6MHRpcJgRaIw&#10;7Ks+iJHUramWdf2iGjH0PqCEGOn05nTJt0VfKZDprVIREjMdp9pSWUNZb/NabTei3QfhBy3PZYhH&#10;VGGFdpR0lroRSbAvQf8hZbUMGFGlhURboVJaQvFAbpr6NzfvB+GheKHmRD+3Kf4/WfnmsAtM9x1f&#10;cuaEpSfa/fh6993efWPR4ydH9bFlbtPoY0voa7cL5yj6XcieJxVs/pIbNpXWHufWwpSYpMPVulmt&#10;1s85k5e76p7oQ0yvAC3Lm44b7bJr0YrD65goGUEvEApyIafUZZeOBjLYuHegyAklawq7zBBcm8AO&#10;gl6//9xkG6RVkJmitDEzqf436YzNNChz9VDijC4Z0aWZaLXD8LesabqUqk74i+uT12z7FvtjeYjS&#10;DhqO4uw8yHn6fo0L/f532/4EAAD//wMAUEsDBBQABgAIAAAAIQCUYVq33QAAAAgBAAAPAAAAZHJz&#10;L2Rvd25yZXYueG1sTI/BTsMwEETvSPyDtUjcWqcprSDEqapKCHFBNIW7G2+dgL2ObCcNf48Rh3Lc&#10;mdHsm3IzWcNG9KFzJGAxz4AhNU51pAW8H55m98BClKSkcYQCvjHAprq+KmWh3Jn2ONZRs1RCoZAC&#10;2hj7gvPQtGhlmLseKXkn562M6fSaKy/PqdwanmfZmlvZUfrQyh53LTZf9WAFmBc/fuid3obheb+u&#10;P99O+ethFOL2Zto+Aos4xUsYfvETOlSJ6egGUoEZAbPlKiUFrO7SguQ/LPIlsOOfwKuS/x9Q/QAA&#10;AP//AwBQSwECLQAUAAYACAAAACEAtoM4kv4AAADhAQAAEwAAAAAAAAAAAAAAAAAAAAAAW0NvbnRl&#10;bnRfVHlwZXNdLnhtbFBLAQItABQABgAIAAAAIQA4/SH/1gAAAJQBAAALAAAAAAAAAAAAAAAAAC8B&#10;AABfcmVscy8ucmVsc1BLAQItABQABgAIAAAAIQBIsVUMwAEAALYDAAAOAAAAAAAAAAAAAAAAAC4C&#10;AABkcnMvZTJvRG9jLnhtbFBLAQItABQABgAIAAAAIQCUYVq33QAAAAgBAAAPAAAAAAAAAAAAAAAA&#10;ABoEAABkcnMvZG93bnJldi54bWxQSwUGAAAAAAQABADzAAAAJAUAAAAA&#10;" strokecolor="black [3200]" strokeweight=".5pt">
              <v:stroke joinstyle="miter"/>
            </v:line>
          </w:pict>
        </mc:Fallback>
      </mc:AlternateContent>
    </w:r>
    <w:r w:rsidRPr="003B69DB">
      <w:rPr>
        <w:rFonts w:ascii="Arial" w:hAnsi="Arial" w:cs="Arial"/>
        <w:sz w:val="14"/>
      </w:rPr>
      <w:t>Pavilon rehabilitační, následné a geriatrické péče</w:t>
    </w:r>
    <w:r>
      <w:rPr>
        <w:rFonts w:ascii="Arial" w:hAnsi="Arial" w:cs="Arial"/>
        <w:sz w:val="14"/>
      </w:rPr>
      <w:t xml:space="preserve"> </w:t>
    </w:r>
    <w:r w:rsidRPr="003B69DB">
      <w:rPr>
        <w:rFonts w:ascii="Arial" w:hAnsi="Arial" w:cs="Arial"/>
        <w:sz w:val="14"/>
      </w:rPr>
      <w:t>a parkovací dům</w:t>
    </w:r>
    <w:r w:rsidRPr="003B69DB">
      <w:rPr>
        <w:rFonts w:ascii="Arial" w:hAnsi="Arial" w:cs="Arial"/>
        <w:noProof/>
        <w:sz w:val="18"/>
        <w:lang w:eastAsia="cs-CZ"/>
      </w:rPr>
      <w:drawing>
        <wp:anchor distT="0" distB="0" distL="114300" distR="114300" simplePos="0" relativeHeight="251659264" behindDoc="1" locked="1" layoutInCell="1" allowOverlap="1" wp14:anchorId="65C754B8" wp14:editId="2B09F7BA">
          <wp:simplePos x="0" y="0"/>
          <wp:positionH relativeFrom="margin">
            <wp:posOffset>-635</wp:posOffset>
          </wp:positionH>
          <wp:positionV relativeFrom="topMargin">
            <wp:posOffset>358140</wp:posOffset>
          </wp:positionV>
          <wp:extent cx="962660" cy="359410"/>
          <wp:effectExtent l="0" t="0" r="0" b="2540"/>
          <wp:wrapTight wrapText="bothSides">
            <wp:wrapPolygon edited="0">
              <wp:start x="12396" y="0"/>
              <wp:lineTo x="0" y="10304"/>
              <wp:lineTo x="0" y="19463"/>
              <wp:lineTo x="3420" y="20608"/>
              <wp:lineTo x="9831" y="20608"/>
              <wp:lineTo x="20945" y="19463"/>
              <wp:lineTo x="20945" y="2290"/>
              <wp:lineTo x="15388" y="0"/>
              <wp:lineTo x="12396" y="0"/>
            </wp:wrapPolygon>
          </wp:wrapTight>
          <wp:docPr id="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6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4"/>
      </w:rPr>
      <w:tab/>
      <w:t xml:space="preserve">Příloha B.1.1 </w:t>
    </w:r>
    <w:r w:rsidRPr="00F627B5">
      <w:rPr>
        <w:rFonts w:ascii="Arial" w:hAnsi="Arial" w:cs="Arial"/>
        <w:sz w:val="14"/>
      </w:rPr>
      <w:t>Požadavky Objednatele</w:t>
    </w:r>
    <w:r>
      <w:rPr>
        <w:rFonts w:ascii="Arial" w:hAnsi="Arial" w:cs="Arial"/>
        <w:sz w:val="14"/>
      </w:rPr>
      <w:br/>
    </w:r>
    <w:r w:rsidR="003F4A4D">
      <w:rPr>
        <w:rFonts w:ascii="Arial" w:hAnsi="Arial" w:cs="Arial"/>
        <w:sz w:val="14"/>
      </w:rPr>
      <w:tab/>
    </w:r>
    <w:r w:rsidR="003F4A4D">
      <w:rPr>
        <w:rFonts w:ascii="Arial" w:hAnsi="Arial" w:cs="Arial"/>
        <w:sz w:val="14"/>
      </w:rPr>
      <w:tab/>
    </w:r>
    <w:r w:rsidRPr="00F627B5">
      <w:rPr>
        <w:rFonts w:ascii="Arial" w:hAnsi="Arial" w:cs="Arial"/>
        <w:sz w:val="14"/>
      </w:rPr>
      <w:t>na informace</w:t>
    </w:r>
  </w:p>
  <w:p w14:paraId="11B47C54" w14:textId="22E0AEC4" w:rsidR="00035A11" w:rsidRPr="00F627B5" w:rsidRDefault="00035A11" w:rsidP="00F627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C99"/>
    <w:multiLevelType w:val="hybridMultilevel"/>
    <w:tmpl w:val="DD50D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0433"/>
    <w:multiLevelType w:val="hybridMultilevel"/>
    <w:tmpl w:val="BCD4B0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46AE1"/>
    <w:multiLevelType w:val="hybridMultilevel"/>
    <w:tmpl w:val="1DAA6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94081"/>
    <w:multiLevelType w:val="hybridMultilevel"/>
    <w:tmpl w:val="D1E6F0B6"/>
    <w:lvl w:ilvl="0" w:tplc="DC7C189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765E0"/>
    <w:multiLevelType w:val="hybridMultilevel"/>
    <w:tmpl w:val="3AB81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60CF5"/>
    <w:multiLevelType w:val="hybridMultilevel"/>
    <w:tmpl w:val="706EB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B12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7D533B"/>
    <w:multiLevelType w:val="hybridMultilevel"/>
    <w:tmpl w:val="6B947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46E60"/>
    <w:multiLevelType w:val="hybridMultilevel"/>
    <w:tmpl w:val="74FC7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13FDD"/>
    <w:multiLevelType w:val="hybridMultilevel"/>
    <w:tmpl w:val="61B82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229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01353CC"/>
    <w:multiLevelType w:val="hybridMultilevel"/>
    <w:tmpl w:val="A35EC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9395C"/>
    <w:multiLevelType w:val="hybridMultilevel"/>
    <w:tmpl w:val="80E68A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E300E"/>
    <w:multiLevelType w:val="hybridMultilevel"/>
    <w:tmpl w:val="918C1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81546"/>
    <w:multiLevelType w:val="hybridMultilevel"/>
    <w:tmpl w:val="6B8401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3464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BC7200F"/>
    <w:multiLevelType w:val="hybridMultilevel"/>
    <w:tmpl w:val="3942F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F7FEC"/>
    <w:multiLevelType w:val="hybridMultilevel"/>
    <w:tmpl w:val="19BA46D0"/>
    <w:lvl w:ilvl="0" w:tplc="001CA4A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6B9D3E14"/>
    <w:multiLevelType w:val="hybridMultilevel"/>
    <w:tmpl w:val="8A428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197787"/>
    <w:multiLevelType w:val="hybridMultilevel"/>
    <w:tmpl w:val="6FEA085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77B93BF2"/>
    <w:multiLevelType w:val="hybridMultilevel"/>
    <w:tmpl w:val="CCF09F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17"/>
  </w:num>
  <w:num w:numId="5">
    <w:abstractNumId w:val="12"/>
  </w:num>
  <w:num w:numId="6">
    <w:abstractNumId w:val="8"/>
  </w:num>
  <w:num w:numId="7">
    <w:abstractNumId w:val="14"/>
  </w:num>
  <w:num w:numId="8">
    <w:abstractNumId w:val="16"/>
  </w:num>
  <w:num w:numId="9">
    <w:abstractNumId w:val="11"/>
  </w:num>
  <w:num w:numId="10">
    <w:abstractNumId w:val="10"/>
  </w:num>
  <w:num w:numId="11">
    <w:abstractNumId w:val="3"/>
  </w:num>
  <w:num w:numId="12">
    <w:abstractNumId w:val="18"/>
  </w:num>
  <w:num w:numId="13">
    <w:abstractNumId w:val="20"/>
  </w:num>
  <w:num w:numId="14">
    <w:abstractNumId w:val="0"/>
  </w:num>
  <w:num w:numId="15">
    <w:abstractNumId w:val="13"/>
  </w:num>
  <w:num w:numId="16">
    <w:abstractNumId w:val="7"/>
  </w:num>
  <w:num w:numId="17">
    <w:abstractNumId w:val="2"/>
  </w:num>
  <w:num w:numId="18">
    <w:abstractNumId w:val="9"/>
  </w:num>
  <w:num w:numId="19">
    <w:abstractNumId w:val="5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C1"/>
    <w:rsid w:val="00004184"/>
    <w:rsid w:val="0001239E"/>
    <w:rsid w:val="00035A11"/>
    <w:rsid w:val="00035F90"/>
    <w:rsid w:val="0004409D"/>
    <w:rsid w:val="00055B6F"/>
    <w:rsid w:val="00075F04"/>
    <w:rsid w:val="00083037"/>
    <w:rsid w:val="00084659"/>
    <w:rsid w:val="000848FF"/>
    <w:rsid w:val="00093123"/>
    <w:rsid w:val="000B1512"/>
    <w:rsid w:val="000C0045"/>
    <w:rsid w:val="000D032F"/>
    <w:rsid w:val="000D2C3F"/>
    <w:rsid w:val="000D4532"/>
    <w:rsid w:val="000F551A"/>
    <w:rsid w:val="00100494"/>
    <w:rsid w:val="001016E1"/>
    <w:rsid w:val="0010583B"/>
    <w:rsid w:val="001136FA"/>
    <w:rsid w:val="001278B2"/>
    <w:rsid w:val="001303E1"/>
    <w:rsid w:val="00135C0C"/>
    <w:rsid w:val="00137F1D"/>
    <w:rsid w:val="0014344F"/>
    <w:rsid w:val="00152572"/>
    <w:rsid w:val="00156DAB"/>
    <w:rsid w:val="0019145A"/>
    <w:rsid w:val="001919A6"/>
    <w:rsid w:val="00196735"/>
    <w:rsid w:val="001A391B"/>
    <w:rsid w:val="001C769D"/>
    <w:rsid w:val="001E6D3F"/>
    <w:rsid w:val="001F181F"/>
    <w:rsid w:val="001F3739"/>
    <w:rsid w:val="00202F83"/>
    <w:rsid w:val="00204192"/>
    <w:rsid w:val="00214079"/>
    <w:rsid w:val="00222468"/>
    <w:rsid w:val="002232C6"/>
    <w:rsid w:val="00224D2C"/>
    <w:rsid w:val="00232739"/>
    <w:rsid w:val="002609F4"/>
    <w:rsid w:val="002617A2"/>
    <w:rsid w:val="00263A01"/>
    <w:rsid w:val="00264A66"/>
    <w:rsid w:val="00314A04"/>
    <w:rsid w:val="0032089A"/>
    <w:rsid w:val="003256F7"/>
    <w:rsid w:val="00334A70"/>
    <w:rsid w:val="003430BC"/>
    <w:rsid w:val="00347CBD"/>
    <w:rsid w:val="00381039"/>
    <w:rsid w:val="003A7F9D"/>
    <w:rsid w:val="003B0EA2"/>
    <w:rsid w:val="003C5FB0"/>
    <w:rsid w:val="003F4A4D"/>
    <w:rsid w:val="00410CB5"/>
    <w:rsid w:val="0042090F"/>
    <w:rsid w:val="00424D42"/>
    <w:rsid w:val="004401BC"/>
    <w:rsid w:val="00444066"/>
    <w:rsid w:val="00445FDB"/>
    <w:rsid w:val="00450B8A"/>
    <w:rsid w:val="00453EC1"/>
    <w:rsid w:val="00455C76"/>
    <w:rsid w:val="00457A42"/>
    <w:rsid w:val="00462A50"/>
    <w:rsid w:val="00464718"/>
    <w:rsid w:val="00480CE2"/>
    <w:rsid w:val="00487074"/>
    <w:rsid w:val="004C6BC9"/>
    <w:rsid w:val="00504B75"/>
    <w:rsid w:val="0050790E"/>
    <w:rsid w:val="005121D1"/>
    <w:rsid w:val="00512B5F"/>
    <w:rsid w:val="00515972"/>
    <w:rsid w:val="00520092"/>
    <w:rsid w:val="00531F69"/>
    <w:rsid w:val="00562185"/>
    <w:rsid w:val="0058645D"/>
    <w:rsid w:val="00587D80"/>
    <w:rsid w:val="0059095A"/>
    <w:rsid w:val="005E69FD"/>
    <w:rsid w:val="005E6EC1"/>
    <w:rsid w:val="0060412C"/>
    <w:rsid w:val="006372E9"/>
    <w:rsid w:val="00640164"/>
    <w:rsid w:val="00642025"/>
    <w:rsid w:val="0067757A"/>
    <w:rsid w:val="00696ACB"/>
    <w:rsid w:val="006A02A7"/>
    <w:rsid w:val="006A2FED"/>
    <w:rsid w:val="006A5568"/>
    <w:rsid w:val="006B2AD0"/>
    <w:rsid w:val="006B7EA1"/>
    <w:rsid w:val="006C1C73"/>
    <w:rsid w:val="006D3991"/>
    <w:rsid w:val="00701A71"/>
    <w:rsid w:val="007227FA"/>
    <w:rsid w:val="00737019"/>
    <w:rsid w:val="00746CF0"/>
    <w:rsid w:val="007527E6"/>
    <w:rsid w:val="00772B4D"/>
    <w:rsid w:val="007849FD"/>
    <w:rsid w:val="007B6312"/>
    <w:rsid w:val="007C15DD"/>
    <w:rsid w:val="007D1743"/>
    <w:rsid w:val="007D6133"/>
    <w:rsid w:val="007F25A0"/>
    <w:rsid w:val="007F5C90"/>
    <w:rsid w:val="0080373B"/>
    <w:rsid w:val="0080474A"/>
    <w:rsid w:val="00805923"/>
    <w:rsid w:val="00815394"/>
    <w:rsid w:val="008341C7"/>
    <w:rsid w:val="00846FFD"/>
    <w:rsid w:val="008512CA"/>
    <w:rsid w:val="00856930"/>
    <w:rsid w:val="008642DD"/>
    <w:rsid w:val="00872C7D"/>
    <w:rsid w:val="00880F51"/>
    <w:rsid w:val="00892698"/>
    <w:rsid w:val="008B30B1"/>
    <w:rsid w:val="008B47FA"/>
    <w:rsid w:val="008B5D37"/>
    <w:rsid w:val="008F0DE2"/>
    <w:rsid w:val="009112BF"/>
    <w:rsid w:val="00932E0B"/>
    <w:rsid w:val="009817B3"/>
    <w:rsid w:val="00982763"/>
    <w:rsid w:val="0098459E"/>
    <w:rsid w:val="00994710"/>
    <w:rsid w:val="009A0066"/>
    <w:rsid w:val="009A5A63"/>
    <w:rsid w:val="009D2F6C"/>
    <w:rsid w:val="00A05330"/>
    <w:rsid w:val="00A07C54"/>
    <w:rsid w:val="00A16D46"/>
    <w:rsid w:val="00A3509B"/>
    <w:rsid w:val="00A359D7"/>
    <w:rsid w:val="00A4321D"/>
    <w:rsid w:val="00A55C1D"/>
    <w:rsid w:val="00AA4BC0"/>
    <w:rsid w:val="00AB0D41"/>
    <w:rsid w:val="00AC5A32"/>
    <w:rsid w:val="00AD4122"/>
    <w:rsid w:val="00AD546D"/>
    <w:rsid w:val="00AE3CCA"/>
    <w:rsid w:val="00AE67C4"/>
    <w:rsid w:val="00B14CA1"/>
    <w:rsid w:val="00B43A8F"/>
    <w:rsid w:val="00B51AC8"/>
    <w:rsid w:val="00B740E9"/>
    <w:rsid w:val="00B826DF"/>
    <w:rsid w:val="00BA3B35"/>
    <w:rsid w:val="00BB3745"/>
    <w:rsid w:val="00BC1D40"/>
    <w:rsid w:val="00BE3B5F"/>
    <w:rsid w:val="00BF0574"/>
    <w:rsid w:val="00C13628"/>
    <w:rsid w:val="00C17A49"/>
    <w:rsid w:val="00C23DAE"/>
    <w:rsid w:val="00C3017E"/>
    <w:rsid w:val="00C35660"/>
    <w:rsid w:val="00C53875"/>
    <w:rsid w:val="00C72282"/>
    <w:rsid w:val="00C72C23"/>
    <w:rsid w:val="00C97C32"/>
    <w:rsid w:val="00CB05E0"/>
    <w:rsid w:val="00CB4EED"/>
    <w:rsid w:val="00CC17A4"/>
    <w:rsid w:val="00CD03ED"/>
    <w:rsid w:val="00CF14A5"/>
    <w:rsid w:val="00D02A8A"/>
    <w:rsid w:val="00D208F9"/>
    <w:rsid w:val="00D220E0"/>
    <w:rsid w:val="00D300A5"/>
    <w:rsid w:val="00D3286C"/>
    <w:rsid w:val="00D43EA8"/>
    <w:rsid w:val="00D6377D"/>
    <w:rsid w:val="00D650AD"/>
    <w:rsid w:val="00D65D09"/>
    <w:rsid w:val="00D74A89"/>
    <w:rsid w:val="00D76BF4"/>
    <w:rsid w:val="00D808E2"/>
    <w:rsid w:val="00D864A3"/>
    <w:rsid w:val="00D9773E"/>
    <w:rsid w:val="00DB2CB8"/>
    <w:rsid w:val="00DD5B20"/>
    <w:rsid w:val="00DE00E5"/>
    <w:rsid w:val="00DE3703"/>
    <w:rsid w:val="00DE3869"/>
    <w:rsid w:val="00DE4313"/>
    <w:rsid w:val="00DE508E"/>
    <w:rsid w:val="00DE68B0"/>
    <w:rsid w:val="00E02537"/>
    <w:rsid w:val="00E24DD0"/>
    <w:rsid w:val="00E52308"/>
    <w:rsid w:val="00E55A3D"/>
    <w:rsid w:val="00E57F56"/>
    <w:rsid w:val="00E655D0"/>
    <w:rsid w:val="00E70DC6"/>
    <w:rsid w:val="00E87BA2"/>
    <w:rsid w:val="00ED4E6B"/>
    <w:rsid w:val="00ED602A"/>
    <w:rsid w:val="00EF6138"/>
    <w:rsid w:val="00F051BA"/>
    <w:rsid w:val="00F231C4"/>
    <w:rsid w:val="00F24F27"/>
    <w:rsid w:val="00F25838"/>
    <w:rsid w:val="00F61D95"/>
    <w:rsid w:val="00F627B5"/>
    <w:rsid w:val="00F6588C"/>
    <w:rsid w:val="00F72417"/>
    <w:rsid w:val="00F8652D"/>
    <w:rsid w:val="00FA1C2F"/>
    <w:rsid w:val="00FA698A"/>
    <w:rsid w:val="00FD08AA"/>
    <w:rsid w:val="00FD48CF"/>
    <w:rsid w:val="00FD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69744"/>
  <w15:chartTrackingRefBased/>
  <w15:docId w15:val="{36A1ED8E-21D8-4A07-94EF-41898DE6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76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53EC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4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2D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C76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263A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3A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3A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3A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3A01"/>
    <w:rPr>
      <w:b/>
      <w:bCs/>
      <w:sz w:val="20"/>
      <w:szCs w:val="20"/>
    </w:rPr>
  </w:style>
  <w:style w:type="paragraph" w:customStyle="1" w:styleId="Default">
    <w:name w:val="Default"/>
    <w:rsid w:val="006041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D9773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9773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D9773E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152572"/>
    <w:pPr>
      <w:spacing w:after="0" w:line="240" w:lineRule="auto"/>
    </w:pPr>
  </w:style>
  <w:style w:type="table" w:styleId="Mkatabulky">
    <w:name w:val="Table Grid"/>
    <w:basedOn w:val="Normlntabulka"/>
    <w:uiPriority w:val="39"/>
    <w:rsid w:val="001F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72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2417"/>
  </w:style>
  <w:style w:type="paragraph" w:styleId="Zpat">
    <w:name w:val="footer"/>
    <w:basedOn w:val="Normln"/>
    <w:link w:val="ZpatChar"/>
    <w:uiPriority w:val="99"/>
    <w:unhideWhenUsed/>
    <w:rsid w:val="00F72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2417"/>
  </w:style>
  <w:style w:type="character" w:styleId="Sledovanodkaz">
    <w:name w:val="FollowedHyperlink"/>
    <w:basedOn w:val="Standardnpsmoodstavce"/>
    <w:uiPriority w:val="99"/>
    <w:semiHidden/>
    <w:unhideWhenUsed/>
    <w:rsid w:val="00035F90"/>
    <w:rPr>
      <w:color w:val="954F72" w:themeColor="followedHyperlink"/>
      <w:u w:val="single"/>
    </w:rPr>
  </w:style>
  <w:style w:type="character" w:customStyle="1" w:styleId="OdstavecseseznamemChar">
    <w:name w:val="Odstavec se seznamem Char"/>
    <w:link w:val="Odstavecseseznamem"/>
    <w:uiPriority w:val="34"/>
    <w:rsid w:val="00C23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ncepcebim.cz/dokumenty?dok=88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oncepcebim.cz/klasifikacni-system-cci?k=1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5133D-EAA8-412C-8A4B-BC704431B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</Pages>
  <Words>2815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Liška Pavel Ing. Ph. D.</dc:creator>
  <cp:keywords/>
  <dc:description/>
  <cp:lastModifiedBy>Tlustoš Petr Mgr.</cp:lastModifiedBy>
  <cp:revision>75</cp:revision>
  <cp:lastPrinted>2022-05-02T13:50:00Z</cp:lastPrinted>
  <dcterms:created xsi:type="dcterms:W3CDTF">2022-02-28T16:54:00Z</dcterms:created>
  <dcterms:modified xsi:type="dcterms:W3CDTF">2022-09-14T12:51:00Z</dcterms:modified>
</cp:coreProperties>
</file>